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D56D" w14:textId="76508104" w:rsidR="00045F8F" w:rsidRDefault="00B563A2" w:rsidP="003314DA">
      <w:pPr>
        <w:rPr>
          <w:rFonts w:asciiTheme="minorHAnsi" w:hAnsiTheme="minorHAnsi"/>
          <w:sz w:val="28"/>
          <w:szCs w:val="28"/>
        </w:rPr>
      </w:pPr>
      <w:bookmarkStart w:id="0" w:name="_GoBack"/>
      <w:bookmarkEnd w:id="0"/>
      <w:r>
        <w:rPr>
          <w:rFonts w:asciiTheme="minorHAnsi" w:hAnsiTheme="minorHAnsi"/>
          <w:noProof/>
          <w:sz w:val="28"/>
          <w:szCs w:val="28"/>
        </w:rPr>
        <w:drawing>
          <wp:inline distT="0" distB="0" distL="0" distR="0" wp14:anchorId="09727277" wp14:editId="069DE406">
            <wp:extent cx="3114675" cy="804410"/>
            <wp:effectExtent l="0" t="0" r="0" b="0"/>
            <wp:docPr id="2" name="Picture 2" descr="C:\Users\scott.doster\AppData\Local\Microsoft\Windows\Temporary Internet Files\Content.IE5\VFZAH756\Chamber_H_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ster\AppData\Local\Microsoft\Windows\Temporary Internet Files\Content.IE5\VFZAH756\Chamber_H_Tag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613" cy="816533"/>
                    </a:xfrm>
                    <a:prstGeom prst="rect">
                      <a:avLst/>
                    </a:prstGeom>
                    <a:noFill/>
                    <a:ln>
                      <a:noFill/>
                    </a:ln>
                  </pic:spPr>
                </pic:pic>
              </a:graphicData>
            </a:graphic>
          </wp:inline>
        </w:drawing>
      </w:r>
    </w:p>
    <w:p w14:paraId="46E8F786" w14:textId="56E8E9A6" w:rsidR="00F167AD" w:rsidRDefault="00F167AD" w:rsidP="003314DA">
      <w:pPr>
        <w:rPr>
          <w:rFonts w:asciiTheme="minorHAnsi" w:hAnsiTheme="minorHAnsi"/>
          <w:sz w:val="28"/>
          <w:szCs w:val="28"/>
        </w:rPr>
      </w:pPr>
    </w:p>
    <w:p w14:paraId="45882EF4" w14:textId="147E1E76" w:rsidR="00F061F4" w:rsidRDefault="00F061F4" w:rsidP="003314DA">
      <w:pPr>
        <w:rPr>
          <w:rFonts w:asciiTheme="minorHAnsi" w:hAnsiTheme="minorHAnsi"/>
          <w:sz w:val="28"/>
          <w:szCs w:val="28"/>
        </w:rPr>
      </w:pPr>
    </w:p>
    <w:p w14:paraId="456343D9" w14:textId="78D97629" w:rsidR="00F061F4" w:rsidRPr="00045F8F" w:rsidRDefault="00045F8F" w:rsidP="003314DA">
      <w:pPr>
        <w:rPr>
          <w:rFonts w:ascii="Rockwell" w:hAnsi="Rockwell"/>
        </w:rPr>
      </w:pPr>
      <w:r>
        <w:rPr>
          <w:rFonts w:ascii="Rockwell" w:hAnsi="Rockwell"/>
        </w:rPr>
        <w:t>March 10, 2020</w:t>
      </w:r>
    </w:p>
    <w:p w14:paraId="76588086" w14:textId="3C479927" w:rsidR="00F061F4" w:rsidRDefault="00F061F4" w:rsidP="003314DA">
      <w:pPr>
        <w:rPr>
          <w:rFonts w:asciiTheme="minorHAnsi" w:hAnsiTheme="minorHAnsi"/>
          <w:sz w:val="28"/>
          <w:szCs w:val="28"/>
        </w:rPr>
      </w:pPr>
    </w:p>
    <w:p w14:paraId="43EF753E" w14:textId="77777777" w:rsidR="008650F3" w:rsidRDefault="00F061F4" w:rsidP="00F061F4">
      <w:pPr>
        <w:spacing w:before="150" w:after="150" w:line="300" w:lineRule="auto"/>
        <w:rPr>
          <w:rFonts w:ascii="Rockwell" w:hAnsi="Rockwell" w:cs="Calibri"/>
          <w:color w:val="202020"/>
        </w:rPr>
      </w:pPr>
      <w:r w:rsidRPr="008650F3">
        <w:rPr>
          <w:rFonts w:ascii="Rockwell" w:hAnsi="Rockwell" w:cs="Calibri"/>
          <w:color w:val="202020"/>
        </w:rPr>
        <w:t xml:space="preserve">Like many of you, we are closely monitoring the COVID-19 coronavirus and its potential impact on our region. </w:t>
      </w:r>
      <w:r w:rsidR="00F740A3" w:rsidRPr="008650F3">
        <w:rPr>
          <w:rFonts w:ascii="Rockwell" w:hAnsi="Rockwell" w:cs="Calibri"/>
          <w:color w:val="202020"/>
        </w:rPr>
        <w:t xml:space="preserve">Now </w:t>
      </w:r>
      <w:r w:rsidRPr="008650F3">
        <w:rPr>
          <w:rFonts w:ascii="Rockwell" w:hAnsi="Rockwell" w:cs="Calibri"/>
          <w:color w:val="202020"/>
        </w:rPr>
        <w:t>is the time to prepare - not panic.</w:t>
      </w:r>
      <w:r w:rsidR="0002289C" w:rsidRPr="008650F3">
        <w:rPr>
          <w:rFonts w:ascii="Rockwell" w:hAnsi="Rockwell" w:cs="Calibri"/>
          <w:color w:val="202020"/>
        </w:rPr>
        <w:t xml:space="preserve">  It is our </w:t>
      </w:r>
      <w:proofErr w:type="gramStart"/>
      <w:r w:rsidR="0002289C" w:rsidRPr="008650F3">
        <w:rPr>
          <w:rFonts w:ascii="Rockwell" w:hAnsi="Rockwell" w:cs="Calibri"/>
          <w:color w:val="202020"/>
        </w:rPr>
        <w:t>first priority</w:t>
      </w:r>
      <w:proofErr w:type="gramEnd"/>
      <w:r w:rsidR="0002289C" w:rsidRPr="008650F3">
        <w:rPr>
          <w:rFonts w:ascii="Rockwell" w:hAnsi="Rockwell" w:cs="Calibri"/>
          <w:color w:val="202020"/>
        </w:rPr>
        <w:t xml:space="preserve"> to keep our community businesses, residents and visitors safe</w:t>
      </w:r>
      <w:r w:rsidR="008650F3">
        <w:rPr>
          <w:rFonts w:ascii="Rockwell" w:hAnsi="Rockwell" w:cs="Calibri"/>
          <w:color w:val="202020"/>
        </w:rPr>
        <w:t xml:space="preserve"> and informed</w:t>
      </w:r>
      <w:r w:rsidR="0002289C" w:rsidRPr="008650F3">
        <w:rPr>
          <w:rFonts w:ascii="Rockwell" w:hAnsi="Rockwell" w:cs="Calibri"/>
          <w:color w:val="202020"/>
        </w:rPr>
        <w:t>.</w:t>
      </w:r>
    </w:p>
    <w:p w14:paraId="004A47EF" w14:textId="77777777" w:rsidR="008650F3" w:rsidRPr="00B563A2" w:rsidRDefault="008650F3" w:rsidP="00F061F4">
      <w:pPr>
        <w:spacing w:before="150" w:after="150" w:line="300" w:lineRule="auto"/>
        <w:rPr>
          <w:rFonts w:ascii="Rockwell" w:hAnsi="Rockwell" w:cs="Calibri"/>
          <w:b/>
          <w:bCs/>
          <w:color w:val="202020"/>
        </w:rPr>
      </w:pPr>
      <w:r w:rsidRPr="00B563A2">
        <w:rPr>
          <w:rFonts w:ascii="Rockwell" w:hAnsi="Rockwell" w:cs="Calibri"/>
          <w:b/>
          <w:bCs/>
          <w:color w:val="202020"/>
        </w:rPr>
        <w:t>On a local level, please note the following:</w:t>
      </w:r>
    </w:p>
    <w:p w14:paraId="12DACE34" w14:textId="52E8A305" w:rsidR="00D740C3" w:rsidRDefault="00D740C3" w:rsidP="00F061F4">
      <w:pPr>
        <w:spacing w:before="150" w:after="150" w:line="300" w:lineRule="auto"/>
        <w:rPr>
          <w:rFonts w:ascii="Rockwell" w:hAnsi="Rockwell" w:cs="Calibri"/>
          <w:color w:val="202020"/>
        </w:rPr>
      </w:pPr>
      <w:r w:rsidRPr="00B563A2">
        <w:rPr>
          <w:rFonts w:ascii="Rockwell" w:hAnsi="Rockwell" w:cs="Calibri"/>
          <w:b/>
          <w:bCs/>
          <w:color w:val="202020"/>
        </w:rPr>
        <w:t>Ingles Pharmacy</w:t>
      </w:r>
      <w:r>
        <w:rPr>
          <w:rFonts w:ascii="Rockwell" w:hAnsi="Rockwell" w:cs="Calibri"/>
          <w:color w:val="202020"/>
        </w:rPr>
        <w:t xml:space="preserve"> – if you need a prescription and </w:t>
      </w:r>
      <w:r w:rsidR="00F3745B">
        <w:rPr>
          <w:rFonts w:ascii="Rockwell" w:hAnsi="Rockwell" w:cs="Calibri"/>
          <w:color w:val="202020"/>
        </w:rPr>
        <w:t xml:space="preserve">are sick, </w:t>
      </w:r>
      <w:r>
        <w:rPr>
          <w:rFonts w:ascii="Rockwell" w:hAnsi="Rockwell" w:cs="Calibri"/>
          <w:color w:val="202020"/>
        </w:rPr>
        <w:t xml:space="preserve">you can call the pharmacy and they will bring your prescription </w:t>
      </w:r>
      <w:r w:rsidR="00045F8F">
        <w:rPr>
          <w:rFonts w:ascii="Rockwell" w:hAnsi="Rockwell" w:cs="Calibri"/>
          <w:color w:val="202020"/>
        </w:rPr>
        <w:t xml:space="preserve">out </w:t>
      </w:r>
      <w:r>
        <w:rPr>
          <w:rFonts w:ascii="Rockwell" w:hAnsi="Rockwell" w:cs="Calibri"/>
          <w:color w:val="202020"/>
        </w:rPr>
        <w:t>to you</w:t>
      </w:r>
      <w:r w:rsidR="00045F8F">
        <w:rPr>
          <w:rFonts w:ascii="Rockwell" w:hAnsi="Rockwell" w:cs="Calibri"/>
          <w:color w:val="202020"/>
        </w:rPr>
        <w:t xml:space="preserve">r vehicle </w:t>
      </w:r>
      <w:r>
        <w:rPr>
          <w:rFonts w:ascii="Rockwell" w:hAnsi="Rockwell" w:cs="Calibri"/>
          <w:color w:val="202020"/>
        </w:rPr>
        <w:t>in the</w:t>
      </w:r>
      <w:r w:rsidR="00045F8F">
        <w:rPr>
          <w:rFonts w:ascii="Rockwell" w:hAnsi="Rockwell" w:cs="Calibri"/>
          <w:color w:val="202020"/>
        </w:rPr>
        <w:t>ir</w:t>
      </w:r>
      <w:r>
        <w:rPr>
          <w:rFonts w:ascii="Rockwell" w:hAnsi="Rockwell" w:cs="Calibri"/>
          <w:color w:val="202020"/>
        </w:rPr>
        <w:t xml:space="preserve"> drive</w:t>
      </w:r>
      <w:r w:rsidR="00FC0EC6">
        <w:rPr>
          <w:rFonts w:ascii="Rockwell" w:hAnsi="Rockwell" w:cs="Calibri"/>
          <w:color w:val="202020"/>
        </w:rPr>
        <w:t>-</w:t>
      </w:r>
      <w:r>
        <w:rPr>
          <w:rFonts w:ascii="Rockwell" w:hAnsi="Rockwell" w:cs="Calibri"/>
          <w:color w:val="202020"/>
        </w:rPr>
        <w:t>up</w:t>
      </w:r>
      <w:r w:rsidR="00045F8F">
        <w:rPr>
          <w:rFonts w:ascii="Rockwell" w:hAnsi="Rockwell" w:cs="Calibri"/>
          <w:color w:val="202020"/>
        </w:rPr>
        <w:t xml:space="preserve"> area</w:t>
      </w:r>
      <w:r>
        <w:rPr>
          <w:rFonts w:ascii="Rockwell" w:hAnsi="Rockwell" w:cs="Calibri"/>
          <w:color w:val="202020"/>
        </w:rPr>
        <w:t>.</w:t>
      </w:r>
    </w:p>
    <w:p w14:paraId="1B386785" w14:textId="673D4033" w:rsidR="00F740A3" w:rsidRDefault="00D740C3" w:rsidP="00F061F4">
      <w:pPr>
        <w:spacing w:before="150" w:after="150" w:line="300" w:lineRule="auto"/>
        <w:rPr>
          <w:rFonts w:ascii="Rockwell" w:hAnsi="Rockwell" w:cs="Calibri"/>
          <w:color w:val="202020"/>
        </w:rPr>
      </w:pPr>
      <w:r w:rsidRPr="00B563A2">
        <w:rPr>
          <w:rFonts w:ascii="Rockwell" w:hAnsi="Rockwell" w:cs="Calibri"/>
          <w:b/>
          <w:bCs/>
          <w:color w:val="202020"/>
        </w:rPr>
        <w:t>Clorox</w:t>
      </w:r>
      <w:r>
        <w:rPr>
          <w:rFonts w:ascii="Rockwell" w:hAnsi="Rockwell" w:cs="Calibri"/>
          <w:color w:val="202020"/>
        </w:rPr>
        <w:t xml:space="preserve"> can be used to disinfect both nonfood and food surfaces.  </w:t>
      </w:r>
      <w:r w:rsidR="00045F8F">
        <w:rPr>
          <w:rFonts w:ascii="Rockwell" w:hAnsi="Rockwell" w:cs="Calibri"/>
          <w:color w:val="202020"/>
        </w:rPr>
        <w:t>CDC r</w:t>
      </w:r>
      <w:r>
        <w:rPr>
          <w:rFonts w:ascii="Rockwell" w:hAnsi="Rockwell" w:cs="Calibri"/>
          <w:color w:val="202020"/>
        </w:rPr>
        <w:t>ecommended dil</w:t>
      </w:r>
      <w:r w:rsidR="005D60F2">
        <w:rPr>
          <w:rFonts w:ascii="Rockwell" w:hAnsi="Rockwell" w:cs="Calibri"/>
          <w:color w:val="202020"/>
        </w:rPr>
        <w:t>u</w:t>
      </w:r>
      <w:r>
        <w:rPr>
          <w:rFonts w:ascii="Rockwell" w:hAnsi="Rockwell" w:cs="Calibri"/>
          <w:color w:val="202020"/>
        </w:rPr>
        <w:t>tion is:</w:t>
      </w:r>
    </w:p>
    <w:p w14:paraId="2755BDDC" w14:textId="77777777" w:rsidR="00045F8F" w:rsidRPr="00045F8F" w:rsidRDefault="00045F8F" w:rsidP="00045F8F">
      <w:pPr>
        <w:rPr>
          <w:rFonts w:ascii="Rockwell" w:eastAsia="Times New Roman" w:hAnsi="Rockwell"/>
          <w:i/>
          <w:iCs/>
        </w:rPr>
      </w:pPr>
      <w:r w:rsidRPr="00045F8F">
        <w:rPr>
          <w:rFonts w:ascii="Rockwell" w:eastAsia="Times New Roman" w:hAnsi="Rockwell" w:cs="Segoe UI"/>
          <w:i/>
          <w:iCs/>
          <w:color w:val="000000"/>
          <w:shd w:val="clear" w:color="auto" w:fill="FFFFFF"/>
        </w:rPr>
        <w:t xml:space="preserve">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 </w:t>
      </w:r>
    </w:p>
    <w:p w14:paraId="1F615586" w14:textId="77777777" w:rsidR="00045F8F" w:rsidRPr="00045F8F" w:rsidRDefault="00045F8F" w:rsidP="00045F8F">
      <w:pPr>
        <w:numPr>
          <w:ilvl w:val="0"/>
          <w:numId w:val="9"/>
        </w:numPr>
        <w:spacing w:before="100" w:beforeAutospacing="1" w:after="100" w:afterAutospacing="1"/>
        <w:rPr>
          <w:rFonts w:ascii="Rockwell" w:eastAsia="Times New Roman" w:hAnsi="Rockwell"/>
          <w:i/>
          <w:iCs/>
          <w:color w:val="000000"/>
        </w:rPr>
      </w:pPr>
      <w:r w:rsidRPr="00045F8F">
        <w:rPr>
          <w:rFonts w:ascii="Rockwell" w:eastAsia="Times New Roman" w:hAnsi="Rockwell"/>
          <w:i/>
          <w:iCs/>
          <w:color w:val="000000"/>
        </w:rPr>
        <w:t xml:space="preserve">Prepare a bleach solution by mixing: </w:t>
      </w:r>
    </w:p>
    <w:p w14:paraId="741ABCC9" w14:textId="77777777" w:rsidR="00045F8F" w:rsidRPr="00045F8F" w:rsidRDefault="00045F8F" w:rsidP="00045F8F">
      <w:pPr>
        <w:numPr>
          <w:ilvl w:val="1"/>
          <w:numId w:val="9"/>
        </w:numPr>
        <w:spacing w:before="100" w:beforeAutospacing="1" w:after="100" w:afterAutospacing="1"/>
        <w:rPr>
          <w:rFonts w:ascii="Rockwell" w:eastAsia="Times New Roman" w:hAnsi="Rockwell"/>
          <w:i/>
          <w:iCs/>
          <w:color w:val="000000"/>
        </w:rPr>
      </w:pPr>
      <w:r w:rsidRPr="00045F8F">
        <w:rPr>
          <w:rFonts w:ascii="Rockwell" w:eastAsia="Times New Roman" w:hAnsi="Rockwell"/>
          <w:i/>
          <w:iCs/>
          <w:color w:val="000000"/>
        </w:rPr>
        <w:t>5 tablespoons (1/3</w:t>
      </w:r>
      <w:r w:rsidRPr="00045F8F">
        <w:rPr>
          <w:rFonts w:ascii="Rockwell" w:eastAsia="Times New Roman" w:hAnsi="Rockwell"/>
          <w:i/>
          <w:iCs/>
          <w:color w:val="000000"/>
          <w:vertAlign w:val="superscript"/>
        </w:rPr>
        <w:t>rd</w:t>
      </w:r>
      <w:r w:rsidRPr="00045F8F">
        <w:rPr>
          <w:rFonts w:ascii="Rockwell" w:eastAsia="Times New Roman" w:hAnsi="Rockwell"/>
          <w:i/>
          <w:iCs/>
          <w:color w:val="000000"/>
        </w:rPr>
        <w:t xml:space="preserve"> cup) bleach per gallon of water or</w:t>
      </w:r>
    </w:p>
    <w:p w14:paraId="40C95352" w14:textId="77777777" w:rsidR="00045F8F" w:rsidRPr="00045F8F" w:rsidRDefault="00045F8F" w:rsidP="00045F8F">
      <w:pPr>
        <w:numPr>
          <w:ilvl w:val="1"/>
          <w:numId w:val="9"/>
        </w:numPr>
        <w:spacing w:before="100" w:beforeAutospacing="1" w:after="100" w:afterAutospacing="1"/>
        <w:rPr>
          <w:rFonts w:ascii="Rockwell" w:eastAsia="Times New Roman" w:hAnsi="Rockwell"/>
          <w:color w:val="000000"/>
        </w:rPr>
      </w:pPr>
      <w:r w:rsidRPr="00045F8F">
        <w:rPr>
          <w:rFonts w:ascii="Rockwell" w:eastAsia="Times New Roman" w:hAnsi="Rockwell"/>
          <w:i/>
          <w:iCs/>
          <w:color w:val="000000"/>
        </w:rPr>
        <w:t>4 teaspoons bleach per quart of water</w:t>
      </w:r>
    </w:p>
    <w:p w14:paraId="4971263E" w14:textId="59831F3A" w:rsidR="005D60F2" w:rsidRDefault="005D60F2" w:rsidP="005D60F2">
      <w:pPr>
        <w:spacing w:before="150" w:after="150" w:line="300" w:lineRule="auto"/>
        <w:rPr>
          <w:rFonts w:ascii="Rockwell" w:hAnsi="Rockwell" w:cs="Calibri"/>
          <w:color w:val="202020"/>
        </w:rPr>
      </w:pPr>
      <w:r w:rsidRPr="00B563A2">
        <w:rPr>
          <w:rFonts w:ascii="Rockwell" w:hAnsi="Rockwell" w:cs="Calibri"/>
          <w:b/>
          <w:bCs/>
          <w:color w:val="202020"/>
        </w:rPr>
        <w:t>Minimize “in person” meetings</w:t>
      </w:r>
      <w:r>
        <w:rPr>
          <w:rFonts w:ascii="Rockwell" w:hAnsi="Rockwell" w:cs="Calibri"/>
          <w:color w:val="202020"/>
        </w:rPr>
        <w:t>/visits if possible:</w:t>
      </w:r>
    </w:p>
    <w:p w14:paraId="1651EC09" w14:textId="0DF9A80C" w:rsidR="005D60F2" w:rsidRDefault="005D60F2" w:rsidP="005D60F2">
      <w:pPr>
        <w:pStyle w:val="ListParagraph"/>
        <w:numPr>
          <w:ilvl w:val="0"/>
          <w:numId w:val="8"/>
        </w:numPr>
        <w:spacing w:before="150" w:after="150" w:line="300" w:lineRule="auto"/>
        <w:rPr>
          <w:rFonts w:ascii="Rockwell" w:hAnsi="Rockwell" w:cs="Calibri"/>
          <w:color w:val="202020"/>
        </w:rPr>
      </w:pPr>
      <w:r>
        <w:rPr>
          <w:rFonts w:ascii="Rockwell" w:hAnsi="Rockwell" w:cs="Calibri"/>
          <w:color w:val="202020"/>
        </w:rPr>
        <w:t>Work Remote</w:t>
      </w:r>
    </w:p>
    <w:p w14:paraId="3DB08357" w14:textId="43C1297F" w:rsidR="005D60F2" w:rsidRDefault="005D60F2" w:rsidP="005D60F2">
      <w:pPr>
        <w:pStyle w:val="ListParagraph"/>
        <w:numPr>
          <w:ilvl w:val="0"/>
          <w:numId w:val="8"/>
        </w:numPr>
        <w:spacing w:before="150" w:after="150" w:line="300" w:lineRule="auto"/>
        <w:rPr>
          <w:rFonts w:ascii="Rockwell" w:hAnsi="Rockwell" w:cs="Calibri"/>
          <w:color w:val="202020"/>
        </w:rPr>
      </w:pPr>
      <w:r>
        <w:rPr>
          <w:rFonts w:ascii="Rockwell" w:hAnsi="Rockwell" w:cs="Calibri"/>
          <w:color w:val="202020"/>
        </w:rPr>
        <w:t>Utilize conference bridge phone lines for meeting calls (Zoom, Outlook, etc.)</w:t>
      </w:r>
    </w:p>
    <w:p w14:paraId="395475DE" w14:textId="74F0C5B1" w:rsidR="005D60F2" w:rsidRDefault="005D60F2" w:rsidP="005D60F2">
      <w:pPr>
        <w:pStyle w:val="ListParagraph"/>
        <w:numPr>
          <w:ilvl w:val="0"/>
          <w:numId w:val="8"/>
        </w:numPr>
        <w:spacing w:before="150" w:after="150" w:line="300" w:lineRule="auto"/>
        <w:rPr>
          <w:rFonts w:ascii="Rockwell" w:hAnsi="Rockwell" w:cs="Calibri"/>
          <w:color w:val="202020"/>
        </w:rPr>
      </w:pPr>
      <w:r>
        <w:rPr>
          <w:rFonts w:ascii="Rockwell" w:hAnsi="Rockwell" w:cs="Calibri"/>
          <w:color w:val="202020"/>
        </w:rPr>
        <w:t xml:space="preserve">Utilize </w:t>
      </w:r>
      <w:proofErr w:type="spellStart"/>
      <w:r>
        <w:rPr>
          <w:rFonts w:ascii="Rockwell" w:hAnsi="Rockwell" w:cs="Calibri"/>
          <w:color w:val="202020"/>
        </w:rPr>
        <w:t>TeleMedicine</w:t>
      </w:r>
      <w:proofErr w:type="spellEnd"/>
      <w:r>
        <w:rPr>
          <w:rFonts w:ascii="Rockwell" w:hAnsi="Rockwell" w:cs="Calibri"/>
          <w:color w:val="202020"/>
        </w:rPr>
        <w:t xml:space="preserve"> dial in numbers, when available, as alternative to a doctor’s office visit</w:t>
      </w:r>
    </w:p>
    <w:p w14:paraId="53DD012C" w14:textId="068E44A3" w:rsidR="00F3745B" w:rsidRPr="005D60F2" w:rsidRDefault="00F3745B" w:rsidP="005D60F2">
      <w:pPr>
        <w:pStyle w:val="ListParagraph"/>
        <w:numPr>
          <w:ilvl w:val="0"/>
          <w:numId w:val="8"/>
        </w:numPr>
        <w:spacing w:before="150" w:after="150" w:line="300" w:lineRule="auto"/>
        <w:rPr>
          <w:rFonts w:ascii="Rockwell" w:hAnsi="Rockwell" w:cs="Calibri"/>
          <w:color w:val="202020"/>
        </w:rPr>
      </w:pPr>
      <w:r>
        <w:rPr>
          <w:rFonts w:ascii="Rockwell" w:hAnsi="Rockwell" w:cs="Calibri"/>
          <w:color w:val="202020"/>
        </w:rPr>
        <w:t>Check the CDC website for impacted areas in the US and Internationally</w:t>
      </w:r>
    </w:p>
    <w:p w14:paraId="47052DCB" w14:textId="77777777" w:rsidR="00B563A2" w:rsidRDefault="00F061F4" w:rsidP="00045F8F">
      <w:pPr>
        <w:pStyle w:val="NormalWeb"/>
        <w:rPr>
          <w:rFonts w:ascii="Helvetica" w:hAnsi="Helvetica"/>
          <w:color w:val="202020"/>
          <w:sz w:val="20"/>
          <w:szCs w:val="20"/>
        </w:rPr>
      </w:pPr>
      <w:r>
        <w:rPr>
          <w:rFonts w:ascii="Helvetica" w:hAnsi="Helvetica"/>
          <w:color w:val="202020"/>
          <w:sz w:val="20"/>
          <w:szCs w:val="20"/>
        </w:rPr>
        <w:t> </w:t>
      </w:r>
    </w:p>
    <w:p w14:paraId="10231DFE" w14:textId="77777777" w:rsidR="00B563A2" w:rsidRDefault="00B563A2" w:rsidP="00045F8F">
      <w:pPr>
        <w:pStyle w:val="NormalWeb"/>
        <w:rPr>
          <w:rFonts w:ascii="Helvetica" w:hAnsi="Helvetica"/>
          <w:b/>
          <w:bCs/>
          <w:color w:val="202020"/>
          <w:sz w:val="20"/>
          <w:szCs w:val="20"/>
        </w:rPr>
      </w:pPr>
    </w:p>
    <w:p w14:paraId="6209A577" w14:textId="2CBAAA47" w:rsidR="00045F8F" w:rsidRDefault="00045F8F" w:rsidP="00045F8F">
      <w:pPr>
        <w:pStyle w:val="NormalWeb"/>
        <w:rPr>
          <w:rFonts w:ascii="Rockwell" w:hAnsi="Rockwell"/>
          <w:sz w:val="24"/>
          <w:szCs w:val="24"/>
        </w:rPr>
      </w:pPr>
      <w:r w:rsidRPr="00B563A2">
        <w:rPr>
          <w:rFonts w:ascii="Rockwell" w:hAnsi="Rockwell"/>
          <w:b/>
          <w:bCs/>
          <w:color w:val="202020"/>
          <w:sz w:val="24"/>
          <w:szCs w:val="24"/>
        </w:rPr>
        <w:lastRenderedPageBreak/>
        <w:t>Lake Lure Classical Academy Updates</w:t>
      </w:r>
      <w:r w:rsidRPr="00D740C3">
        <w:rPr>
          <w:rFonts w:ascii="Rockwell" w:hAnsi="Rockwell"/>
          <w:color w:val="202020"/>
          <w:sz w:val="24"/>
          <w:szCs w:val="24"/>
        </w:rPr>
        <w:t xml:space="preserve"> -</w:t>
      </w:r>
      <w:r w:rsidRPr="00D740C3">
        <w:rPr>
          <w:rFonts w:ascii="Rockwell" w:hAnsi="Rockwell"/>
          <w:color w:val="202020"/>
        </w:rPr>
        <w:t xml:space="preserve"> </w:t>
      </w:r>
      <w:r w:rsidRPr="00D740C3">
        <w:rPr>
          <w:rFonts w:ascii="Rockwell" w:hAnsi="Rockwell"/>
          <w:color w:val="202020"/>
          <w:sz w:val="24"/>
          <w:szCs w:val="24"/>
        </w:rPr>
        <w:t xml:space="preserve">  </w:t>
      </w:r>
      <w:r w:rsidRPr="00D740C3">
        <w:rPr>
          <w:rFonts w:ascii="Rockwell" w:hAnsi="Rockwell"/>
          <w:sz w:val="24"/>
          <w:szCs w:val="24"/>
        </w:rPr>
        <w:t>Here are the measures they have taken so far:</w:t>
      </w:r>
    </w:p>
    <w:tbl>
      <w:tblPr>
        <w:tblW w:w="5000" w:type="pct"/>
        <w:jc w:val="center"/>
        <w:tblCellMar>
          <w:left w:w="0" w:type="dxa"/>
          <w:right w:w="0" w:type="dxa"/>
        </w:tblCellMar>
        <w:tblLook w:val="04A0" w:firstRow="1" w:lastRow="0" w:firstColumn="1" w:lastColumn="0" w:noHBand="0" w:noVBand="1"/>
      </w:tblPr>
      <w:tblGrid>
        <w:gridCol w:w="9360"/>
      </w:tblGrid>
      <w:tr w:rsidR="00045F8F" w14:paraId="34C26085" w14:textId="77777777" w:rsidTr="0094353A">
        <w:trPr>
          <w:jc w:val="center"/>
        </w:trPr>
        <w:tc>
          <w:tcPr>
            <w:tcW w:w="5000" w:type="pct"/>
            <w:shd w:val="clear" w:color="auto" w:fill="F8F595"/>
            <w:hideMark/>
          </w:tcPr>
          <w:tbl>
            <w:tblPr>
              <w:tblW w:w="5000" w:type="pct"/>
              <w:tblCellMar>
                <w:left w:w="0" w:type="dxa"/>
                <w:right w:w="0" w:type="dxa"/>
              </w:tblCellMar>
              <w:tblLook w:val="04A0" w:firstRow="1" w:lastRow="0" w:firstColumn="1" w:lastColumn="0" w:noHBand="0" w:noVBand="1"/>
            </w:tblPr>
            <w:tblGrid>
              <w:gridCol w:w="9360"/>
            </w:tblGrid>
            <w:tr w:rsidR="00045F8F" w14:paraId="5180A09D" w14:textId="77777777" w:rsidTr="0094353A">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45F8F" w14:paraId="36D4C13D" w14:textId="77777777" w:rsidTr="0094353A">
                    <w:trPr>
                      <w:trHeight w:val="15"/>
                      <w:jc w:val="center"/>
                    </w:trPr>
                    <w:tc>
                      <w:tcPr>
                        <w:tcW w:w="5000" w:type="pct"/>
                        <w:tcMar>
                          <w:top w:w="0" w:type="dxa"/>
                          <w:left w:w="0" w:type="dxa"/>
                          <w:bottom w:w="300" w:type="dxa"/>
                          <w:right w:w="0" w:type="dxa"/>
                        </w:tcMar>
                        <w:hideMark/>
                      </w:tcPr>
                      <w:p w14:paraId="271DA1CB" w14:textId="77777777" w:rsidR="00045F8F" w:rsidRDefault="00045F8F" w:rsidP="0094353A">
                        <w:pPr>
                          <w:spacing w:line="15" w:lineRule="atLeast"/>
                          <w:jc w:val="center"/>
                          <w:rPr>
                            <w:rFonts w:ascii="Calibri" w:eastAsia="Times New Roman" w:hAnsi="Calibri" w:cs="Calibri"/>
                            <w:sz w:val="22"/>
                            <w:szCs w:val="22"/>
                          </w:rPr>
                        </w:pPr>
                        <w:r>
                          <w:rPr>
                            <w:rFonts w:eastAsia="Times New Roman"/>
                            <w:noProof/>
                          </w:rPr>
                          <w:drawing>
                            <wp:inline distT="0" distB="0" distL="0" distR="0" wp14:anchorId="577C3FAB" wp14:editId="54A35B16">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B06087F" w14:textId="77777777" w:rsidR="00045F8F" w:rsidRDefault="00045F8F" w:rsidP="0094353A">
                  <w:pPr>
                    <w:jc w:val="center"/>
                    <w:rPr>
                      <w:rFonts w:asciiTheme="minorHAnsi" w:eastAsiaTheme="minorEastAsia" w:hAnsiTheme="minorHAnsi" w:cstheme="minorBidi"/>
                    </w:rPr>
                  </w:pPr>
                </w:p>
              </w:tc>
            </w:tr>
          </w:tbl>
          <w:p w14:paraId="4E9E94E1" w14:textId="77777777" w:rsidR="00045F8F" w:rsidRDefault="00045F8F" w:rsidP="0094353A">
            <w:pPr>
              <w:rPr>
                <w:sz w:val="22"/>
                <w:szCs w:val="22"/>
              </w:rPr>
            </w:pPr>
          </w:p>
        </w:tc>
      </w:tr>
    </w:tbl>
    <w:p w14:paraId="1FFD8D8F" w14:textId="77777777" w:rsidR="00045F8F" w:rsidRDefault="00045F8F" w:rsidP="00045F8F">
      <w:pPr>
        <w:jc w:val="center"/>
        <w:rPr>
          <w:rFonts w:asciiTheme="minorHAnsi" w:eastAsia="Times New Roman" w:hAnsiTheme="minorHAnsi" w:cstheme="minorBidi"/>
          <w:vanish/>
          <w:sz w:val="22"/>
          <w:szCs w:val="22"/>
        </w:rPr>
      </w:pPr>
    </w:p>
    <w:tbl>
      <w:tblPr>
        <w:tblW w:w="5000" w:type="pct"/>
        <w:jc w:val="center"/>
        <w:tblCellMar>
          <w:left w:w="0" w:type="dxa"/>
          <w:right w:w="0" w:type="dxa"/>
        </w:tblCellMar>
        <w:tblLook w:val="04A0" w:firstRow="1" w:lastRow="0" w:firstColumn="1" w:lastColumn="0" w:noHBand="0" w:noVBand="1"/>
      </w:tblPr>
      <w:tblGrid>
        <w:gridCol w:w="6552"/>
        <w:gridCol w:w="2808"/>
      </w:tblGrid>
      <w:tr w:rsidR="00045F8F" w14:paraId="720EB361" w14:textId="77777777" w:rsidTr="0094353A">
        <w:trPr>
          <w:jc w:val="center"/>
        </w:trPr>
        <w:tc>
          <w:tcPr>
            <w:tcW w:w="3500" w:type="pct"/>
            <w:shd w:val="clear" w:color="auto" w:fill="717A80"/>
            <w:hideMark/>
          </w:tcPr>
          <w:tbl>
            <w:tblPr>
              <w:tblW w:w="5000" w:type="pct"/>
              <w:tblCellMar>
                <w:left w:w="0" w:type="dxa"/>
                <w:right w:w="0" w:type="dxa"/>
              </w:tblCellMar>
              <w:tblLook w:val="04A0" w:firstRow="1" w:lastRow="0" w:firstColumn="1" w:lastColumn="0" w:noHBand="0" w:noVBand="1"/>
            </w:tblPr>
            <w:tblGrid>
              <w:gridCol w:w="6552"/>
            </w:tblGrid>
            <w:tr w:rsidR="00045F8F" w14:paraId="7508075C" w14:textId="77777777" w:rsidTr="0094353A">
              <w:tc>
                <w:tcPr>
                  <w:tcW w:w="0" w:type="auto"/>
                  <w:tcMar>
                    <w:top w:w="150" w:type="dxa"/>
                    <w:left w:w="300" w:type="dxa"/>
                    <w:bottom w:w="150" w:type="dxa"/>
                    <w:right w:w="150" w:type="dxa"/>
                  </w:tcMar>
                </w:tcPr>
                <w:p w14:paraId="5D2C661D" w14:textId="77777777" w:rsidR="00045F8F" w:rsidRDefault="00045F8F" w:rsidP="0094353A">
                  <w:pPr>
                    <w:rPr>
                      <w:rFonts w:ascii="Arial" w:eastAsia="Times New Roman" w:hAnsi="Arial" w:cs="Arial"/>
                      <w:b/>
                      <w:bCs/>
                      <w:color w:val="FFFFFF"/>
                      <w:sz w:val="36"/>
                      <w:szCs w:val="36"/>
                    </w:rPr>
                  </w:pPr>
                  <w:r>
                    <w:rPr>
                      <w:rFonts w:ascii="Arial" w:eastAsia="Times New Roman" w:hAnsi="Arial" w:cs="Arial"/>
                      <w:b/>
                      <w:bCs/>
                      <w:color w:val="FFFFFF"/>
                      <w:sz w:val="30"/>
                      <w:szCs w:val="30"/>
                    </w:rPr>
                    <w:t xml:space="preserve">Visit us online at </w:t>
                  </w:r>
                  <w:hyperlink r:id="rId10" w:tgtFrame="_blank" w:history="1">
                    <w:r>
                      <w:rPr>
                        <w:rStyle w:val="Hyperlink"/>
                        <w:rFonts w:ascii="Arial Black" w:eastAsia="Times New Roman" w:hAnsi="Arial Black" w:cs="Arial"/>
                        <w:color w:val="294B93"/>
                        <w:sz w:val="36"/>
                        <w:szCs w:val="36"/>
                      </w:rPr>
                      <w:t>llcharter.org</w:t>
                    </w:r>
                  </w:hyperlink>
                  <w:r>
                    <w:rPr>
                      <w:rFonts w:ascii="Arial Black" w:eastAsia="Times New Roman" w:hAnsi="Arial Black" w:cs="Arial"/>
                      <w:color w:val="294B93"/>
                      <w:sz w:val="36"/>
                      <w:szCs w:val="36"/>
                    </w:rPr>
                    <w:t xml:space="preserve"> </w:t>
                  </w:r>
                </w:p>
                <w:p w14:paraId="0B564519" w14:textId="77777777" w:rsidR="00045F8F" w:rsidRDefault="00045F8F" w:rsidP="0094353A">
                  <w:pPr>
                    <w:rPr>
                      <w:rFonts w:ascii="Arial" w:eastAsia="Times New Roman" w:hAnsi="Arial" w:cs="Arial"/>
                      <w:b/>
                      <w:bCs/>
                      <w:color w:val="FFFFFF"/>
                      <w:sz w:val="36"/>
                      <w:szCs w:val="36"/>
                    </w:rPr>
                  </w:pPr>
                </w:p>
                <w:p w14:paraId="07A58C67" w14:textId="77777777" w:rsidR="00045F8F" w:rsidRDefault="00F00833" w:rsidP="0094353A">
                  <w:pPr>
                    <w:rPr>
                      <w:rFonts w:ascii="Arial" w:eastAsia="Times New Roman" w:hAnsi="Arial" w:cs="Arial"/>
                      <w:b/>
                      <w:bCs/>
                      <w:color w:val="FFFFFF"/>
                      <w:sz w:val="36"/>
                      <w:szCs w:val="36"/>
                    </w:rPr>
                  </w:pPr>
                  <w:hyperlink r:id="rId11" w:tgtFrame="_blank" w:history="1">
                    <w:r w:rsidR="00045F8F">
                      <w:rPr>
                        <w:rStyle w:val="Hyperlink"/>
                        <w:rFonts w:ascii="Arial Black" w:eastAsia="Times New Roman" w:hAnsi="Arial Black" w:cs="Arial"/>
                        <w:color w:val="294B93"/>
                        <w:sz w:val="36"/>
                        <w:szCs w:val="36"/>
                      </w:rPr>
                      <w:t xml:space="preserve">Follow us on </w:t>
                    </w:r>
                    <w:proofErr w:type="gramStart"/>
                    <w:r w:rsidR="00045F8F">
                      <w:rPr>
                        <w:rStyle w:val="Hyperlink"/>
                        <w:rFonts w:ascii="Arial Black" w:eastAsia="Times New Roman" w:hAnsi="Arial Black" w:cs="Arial"/>
                        <w:color w:val="294B93"/>
                        <w:sz w:val="36"/>
                        <w:szCs w:val="36"/>
                      </w:rPr>
                      <w:t>Facebook:</w:t>
                    </w:r>
                    <w:r w:rsidR="00045F8F">
                      <w:rPr>
                        <w:rStyle w:val="Hyperlink"/>
                        <w:rFonts w:ascii="Calibri" w:eastAsia="Times New Roman" w:hAnsi="Calibri" w:cs="Calibri"/>
                        <w:color w:val="294B93"/>
                        <w:sz w:val="36"/>
                        <w:szCs w:val="36"/>
                      </w:rPr>
                      <w:t>﻿</w:t>
                    </w:r>
                    <w:proofErr w:type="gramEnd"/>
                  </w:hyperlink>
                </w:p>
              </w:tc>
            </w:tr>
          </w:tbl>
          <w:p w14:paraId="500F3A40" w14:textId="77777777" w:rsidR="00045F8F" w:rsidRDefault="00045F8F" w:rsidP="0094353A">
            <w:pPr>
              <w:rPr>
                <w:rFonts w:asciiTheme="minorHAnsi" w:eastAsiaTheme="minorEastAsia" w:hAnsiTheme="minorHAnsi" w:cstheme="minorBidi"/>
                <w:sz w:val="22"/>
                <w:szCs w:val="22"/>
              </w:rPr>
            </w:pPr>
          </w:p>
        </w:tc>
        <w:tc>
          <w:tcPr>
            <w:tcW w:w="1500" w:type="pct"/>
            <w:shd w:val="clear" w:color="auto" w:fill="717A80"/>
            <w:hideMark/>
          </w:tcPr>
          <w:tbl>
            <w:tblPr>
              <w:tblW w:w="5000" w:type="pct"/>
              <w:tblCellMar>
                <w:left w:w="0" w:type="dxa"/>
                <w:right w:w="0" w:type="dxa"/>
              </w:tblCellMar>
              <w:tblLook w:val="04A0" w:firstRow="1" w:lastRow="0" w:firstColumn="1" w:lastColumn="0" w:noHBand="0" w:noVBand="1"/>
            </w:tblPr>
            <w:tblGrid>
              <w:gridCol w:w="2808"/>
            </w:tblGrid>
            <w:tr w:rsidR="00045F8F" w14:paraId="25E964DC" w14:textId="77777777" w:rsidTr="0094353A">
              <w:tc>
                <w:tcPr>
                  <w:tcW w:w="0" w:type="auto"/>
                  <w:tcMar>
                    <w:top w:w="0" w:type="dxa"/>
                    <w:left w:w="150" w:type="dxa"/>
                    <w:bottom w:w="0" w:type="dxa"/>
                    <w:right w:w="300" w:type="dxa"/>
                  </w:tcMar>
                  <w:hideMark/>
                </w:tcPr>
                <w:p w14:paraId="733A7D64" w14:textId="77777777" w:rsidR="00045F8F" w:rsidRDefault="00045F8F" w:rsidP="0094353A">
                  <w:pPr>
                    <w:jc w:val="right"/>
                    <w:rPr>
                      <w:rFonts w:ascii="Calibri" w:eastAsia="Times New Roman" w:hAnsi="Calibri" w:cs="Calibri"/>
                      <w:sz w:val="22"/>
                      <w:szCs w:val="22"/>
                    </w:rPr>
                  </w:pPr>
                  <w:r>
                    <w:rPr>
                      <w:rFonts w:eastAsia="Times New Roman"/>
                      <w:noProof/>
                      <w:color w:val="0000FF"/>
                    </w:rPr>
                    <w:drawing>
                      <wp:inline distT="0" distB="0" distL="0" distR="0" wp14:anchorId="19EA3E46" wp14:editId="4A63D0C1">
                        <wp:extent cx="1247775" cy="1247775"/>
                        <wp:effectExtent l="0" t="0" r="9525" b="952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14:paraId="05CF0565" w14:textId="77777777" w:rsidR="00045F8F" w:rsidRDefault="00045F8F" w:rsidP="0094353A">
            <w:pPr>
              <w:rPr>
                <w:rFonts w:asciiTheme="minorHAnsi" w:eastAsiaTheme="minorEastAsia" w:hAnsiTheme="minorHAnsi" w:cstheme="minorBidi"/>
              </w:rPr>
            </w:pPr>
          </w:p>
        </w:tc>
      </w:tr>
    </w:tbl>
    <w:p w14:paraId="7BAAF8E3" w14:textId="77777777" w:rsidR="00045F8F" w:rsidRPr="00D740C3" w:rsidRDefault="00045F8F" w:rsidP="00045F8F">
      <w:pPr>
        <w:numPr>
          <w:ilvl w:val="0"/>
          <w:numId w:val="6"/>
        </w:numPr>
        <w:spacing w:before="100" w:beforeAutospacing="1" w:after="100" w:afterAutospacing="1"/>
        <w:rPr>
          <w:rFonts w:ascii="Rockwell" w:hAnsi="Rockwell"/>
        </w:rPr>
      </w:pPr>
      <w:r w:rsidRPr="00D740C3">
        <w:rPr>
          <w:rFonts w:ascii="Rockwell" w:hAnsi="Rockwell"/>
        </w:rPr>
        <w:t>Education for staff and students. </w:t>
      </w:r>
    </w:p>
    <w:p w14:paraId="691B085C" w14:textId="77777777" w:rsidR="00045F8F" w:rsidRPr="00D740C3" w:rsidRDefault="00045F8F" w:rsidP="00045F8F">
      <w:pPr>
        <w:numPr>
          <w:ilvl w:val="0"/>
          <w:numId w:val="6"/>
        </w:numPr>
        <w:spacing w:before="100" w:beforeAutospacing="1" w:after="100" w:afterAutospacing="1"/>
        <w:rPr>
          <w:rFonts w:ascii="Rockwell" w:hAnsi="Rockwell"/>
        </w:rPr>
      </w:pPr>
      <w:r w:rsidRPr="00D740C3">
        <w:rPr>
          <w:rFonts w:ascii="Rockwell" w:hAnsi="Rockwell"/>
        </w:rPr>
        <w:t>Deep cleaning and regular wiping down of surfaces with the proper disinfectants and solutions.</w:t>
      </w:r>
    </w:p>
    <w:p w14:paraId="4D1CA0D7" w14:textId="77777777" w:rsidR="00045F8F" w:rsidRPr="00D740C3" w:rsidRDefault="00045F8F" w:rsidP="00045F8F">
      <w:pPr>
        <w:numPr>
          <w:ilvl w:val="0"/>
          <w:numId w:val="6"/>
        </w:numPr>
        <w:spacing w:before="100" w:beforeAutospacing="1" w:after="100" w:afterAutospacing="1"/>
        <w:rPr>
          <w:rFonts w:ascii="Rockwell" w:hAnsi="Rockwell"/>
        </w:rPr>
      </w:pPr>
      <w:r w:rsidRPr="00D740C3">
        <w:rPr>
          <w:rFonts w:ascii="Rockwell" w:hAnsi="Rockwell"/>
        </w:rPr>
        <w:t>We have added extra custodial hours to increase diligence in cleaning classrooms.</w:t>
      </w:r>
    </w:p>
    <w:p w14:paraId="5E5335C4" w14:textId="77777777" w:rsidR="00045F8F" w:rsidRPr="00D740C3" w:rsidRDefault="00045F8F" w:rsidP="00045F8F">
      <w:pPr>
        <w:numPr>
          <w:ilvl w:val="0"/>
          <w:numId w:val="6"/>
        </w:numPr>
        <w:spacing w:before="100" w:beforeAutospacing="1" w:after="100" w:afterAutospacing="1"/>
        <w:rPr>
          <w:rFonts w:ascii="Rockwell" w:hAnsi="Rockwell"/>
        </w:rPr>
      </w:pPr>
      <w:r w:rsidRPr="00D740C3">
        <w:rPr>
          <w:rFonts w:ascii="Rockwell" w:hAnsi="Rockwell"/>
        </w:rPr>
        <w:t>We are deep cleaning buses.</w:t>
      </w:r>
    </w:p>
    <w:p w14:paraId="39427BFE" w14:textId="77777777" w:rsidR="00045F8F" w:rsidRPr="00D740C3" w:rsidRDefault="00045F8F" w:rsidP="00045F8F">
      <w:pPr>
        <w:numPr>
          <w:ilvl w:val="0"/>
          <w:numId w:val="6"/>
        </w:numPr>
        <w:spacing w:before="100" w:beforeAutospacing="1" w:after="100" w:afterAutospacing="1"/>
      </w:pPr>
      <w:r w:rsidRPr="00D740C3">
        <w:rPr>
          <w:rFonts w:ascii="Rockwell" w:hAnsi="Rockwell"/>
        </w:rPr>
        <w:t xml:space="preserve">As with most schools, we are planning for a virtual school environment in the event school must be canceled for </w:t>
      </w:r>
      <w:proofErr w:type="gramStart"/>
      <w:r w:rsidRPr="00D740C3">
        <w:rPr>
          <w:rFonts w:ascii="Rockwell" w:hAnsi="Rockwell"/>
        </w:rPr>
        <w:t>a period of time</w:t>
      </w:r>
      <w:proofErr w:type="gramEnd"/>
      <w:r w:rsidRPr="00D740C3">
        <w:t>.</w:t>
      </w:r>
    </w:p>
    <w:p w14:paraId="3253B30A" w14:textId="236EE8FA" w:rsidR="0002289C" w:rsidRPr="00B563A2" w:rsidRDefault="0002289C" w:rsidP="0002289C">
      <w:pPr>
        <w:spacing w:before="100" w:beforeAutospacing="1" w:after="100" w:afterAutospacing="1"/>
        <w:rPr>
          <w:rFonts w:ascii="Calibri" w:hAnsi="Calibri" w:cs="Calibri"/>
          <w:b/>
          <w:bCs/>
        </w:rPr>
      </w:pPr>
      <w:r>
        <w:rPr>
          <w:rFonts w:ascii="Book Antiqua" w:hAnsi="Book Antiqua" w:cs="Calibri"/>
          <w:sz w:val="27"/>
          <w:szCs w:val="27"/>
        </w:rPr>
        <w:t> </w:t>
      </w:r>
      <w:r w:rsidRPr="00B563A2">
        <w:rPr>
          <w:rFonts w:ascii="Book Antiqua" w:hAnsi="Book Antiqua" w:cs="Calibri"/>
          <w:b/>
          <w:bCs/>
          <w:sz w:val="27"/>
          <w:szCs w:val="27"/>
        </w:rPr>
        <w:t>Information released from the NC Governor’s Coronavirus Task Force:</w:t>
      </w:r>
    </w:p>
    <w:p w14:paraId="5008505D" w14:textId="50DBB347" w:rsidR="0002289C" w:rsidRDefault="0002289C" w:rsidP="0002289C">
      <w:pPr>
        <w:spacing w:before="100" w:beforeAutospacing="1" w:after="100" w:afterAutospacing="1" w:line="360" w:lineRule="auto"/>
        <w:rPr>
          <w:rFonts w:ascii="Calibri" w:hAnsi="Calibri" w:cs="Calibri"/>
        </w:rPr>
      </w:pPr>
      <w:r>
        <w:rPr>
          <w:rFonts w:ascii="Tahoma" w:hAnsi="Tahoma" w:cs="Tahoma"/>
          <w:color w:val="37424A"/>
          <w:sz w:val="23"/>
          <w:szCs w:val="23"/>
        </w:rPr>
        <w:t>The Governor’s Coronavirus Task Force urges all citizens and visitors to be prepared and take standard precautions that are recommended every year when traveling during cold and flu season.</w:t>
      </w:r>
      <w:r>
        <w:rPr>
          <w:rFonts w:ascii="Tahoma" w:hAnsi="Tahoma" w:cs="Tahoma"/>
          <w:color w:val="37424A"/>
          <w:sz w:val="23"/>
          <w:szCs w:val="23"/>
        </w:rPr>
        <w:br/>
        <w:t>Here’s information we received from Visit North Carolina that you may wish to share with family, friends, colleagues, and customers.</w:t>
      </w:r>
      <w:r>
        <w:rPr>
          <w:rFonts w:ascii="Tahoma" w:hAnsi="Tahoma" w:cs="Tahoma"/>
          <w:color w:val="37424A"/>
          <w:sz w:val="23"/>
          <w:szCs w:val="23"/>
        </w:rPr>
        <w:br/>
      </w:r>
      <w:r>
        <w:rPr>
          <w:rStyle w:val="Strong"/>
          <w:color w:val="37424A"/>
          <w:sz w:val="23"/>
          <w:szCs w:val="23"/>
        </w:rPr>
        <w:t xml:space="preserve">STATEMENT FROM NORTH CAROLINA AND THE GOVERNOR'S CORONAVIRUS TASK FORCE </w:t>
      </w:r>
      <w:r>
        <w:rPr>
          <w:rFonts w:ascii="Tahoma" w:hAnsi="Tahoma" w:cs="Tahoma"/>
          <w:b/>
          <w:bCs/>
          <w:color w:val="37424A"/>
          <w:sz w:val="23"/>
          <w:szCs w:val="23"/>
        </w:rPr>
        <w:br/>
      </w:r>
      <w:r>
        <w:rPr>
          <w:rFonts w:ascii="Tahoma" w:hAnsi="Tahoma" w:cs="Tahoma"/>
          <w:color w:val="37424A"/>
          <w:sz w:val="23"/>
          <w:szCs w:val="23"/>
        </w:rPr>
        <w:t xml:space="preserve">North Carolina is urging residents and visitors to be prepared at take precautions relating to the coronavirus (COVID-19). The state recommends that everyone monitor the NC Department of Health and Human Services' special weblink on the situation. </w:t>
      </w:r>
      <w:hyperlink r:id="rId13" w:tgtFrame="_blank" w:history="1">
        <w:r>
          <w:rPr>
            <w:rStyle w:val="Hyperlink"/>
            <w:rFonts w:ascii="Tahoma" w:hAnsi="Tahoma" w:cs="Tahoma"/>
            <w:sz w:val="23"/>
            <w:szCs w:val="23"/>
          </w:rPr>
          <w:t>Here is the link to the statement</w:t>
        </w:r>
      </w:hyperlink>
      <w:r>
        <w:rPr>
          <w:rFonts w:ascii="Tahoma" w:hAnsi="Tahoma" w:cs="Tahoma"/>
          <w:color w:val="37424A"/>
          <w:sz w:val="23"/>
          <w:szCs w:val="23"/>
        </w:rPr>
        <w:t>.</w:t>
      </w:r>
      <w:r>
        <w:rPr>
          <w:rFonts w:ascii="Tahoma" w:hAnsi="Tahoma" w:cs="Tahoma"/>
          <w:color w:val="37424A"/>
          <w:sz w:val="23"/>
          <w:szCs w:val="23"/>
        </w:rPr>
        <w:br/>
        <w:t xml:space="preserve">Residents and visitors can also find information from </w:t>
      </w:r>
      <w:hyperlink r:id="rId14" w:tgtFrame="_blank" w:history="1">
        <w:r>
          <w:rPr>
            <w:rStyle w:val="Hyperlink"/>
            <w:rFonts w:ascii="Tahoma" w:hAnsi="Tahoma" w:cs="Tahoma"/>
            <w:sz w:val="23"/>
            <w:szCs w:val="23"/>
          </w:rPr>
          <w:t>the Centers for Disease Control and Prevention</w:t>
        </w:r>
      </w:hyperlink>
      <w:r>
        <w:rPr>
          <w:rFonts w:ascii="Tahoma" w:hAnsi="Tahoma" w:cs="Tahoma"/>
          <w:color w:val="37424A"/>
          <w:sz w:val="23"/>
          <w:szCs w:val="23"/>
        </w:rPr>
        <w:t xml:space="preserve">. </w:t>
      </w:r>
      <w:r>
        <w:rPr>
          <w:rFonts w:ascii="Tahoma" w:hAnsi="Tahoma" w:cs="Tahoma"/>
          <w:color w:val="37424A"/>
          <w:sz w:val="23"/>
          <w:szCs w:val="23"/>
        </w:rPr>
        <w:br/>
        <w:t xml:space="preserve">NCDHHS recommends everyone continue taking precautions to protect themselves and </w:t>
      </w:r>
      <w:r>
        <w:rPr>
          <w:rFonts w:ascii="Tahoma" w:hAnsi="Tahoma" w:cs="Tahoma"/>
          <w:color w:val="37424A"/>
          <w:sz w:val="23"/>
          <w:szCs w:val="23"/>
        </w:rPr>
        <w:lastRenderedPageBreak/>
        <w:t>others from the spread of respiratory illnesses, which includes COVID-19. Wash hands frequently with soap and water, and for at least 20 seconds each time.</w:t>
      </w:r>
    </w:p>
    <w:p w14:paraId="69FFCF6F" w14:textId="77777777" w:rsidR="0002289C" w:rsidRDefault="0002289C" w:rsidP="0002289C">
      <w:pPr>
        <w:pStyle w:val="xmsonormal"/>
        <w:numPr>
          <w:ilvl w:val="0"/>
          <w:numId w:val="5"/>
        </w:numPr>
        <w:spacing w:line="360" w:lineRule="auto"/>
        <w:rPr>
          <w:rFonts w:eastAsia="Times New Roman"/>
          <w:color w:val="37424A"/>
        </w:rPr>
      </w:pPr>
      <w:r>
        <w:rPr>
          <w:rFonts w:ascii="Tahoma" w:eastAsia="Times New Roman" w:hAnsi="Tahoma" w:cs="Tahoma"/>
          <w:color w:val="37424A"/>
          <w:sz w:val="23"/>
          <w:szCs w:val="23"/>
        </w:rPr>
        <w:t>Avoid touching your eyes, nose and mouth with unwashed hands.</w:t>
      </w:r>
    </w:p>
    <w:p w14:paraId="15C5B263" w14:textId="77777777" w:rsidR="0002289C" w:rsidRDefault="0002289C" w:rsidP="0002289C">
      <w:pPr>
        <w:pStyle w:val="xmsonormal"/>
        <w:numPr>
          <w:ilvl w:val="0"/>
          <w:numId w:val="5"/>
        </w:numPr>
        <w:spacing w:line="360" w:lineRule="auto"/>
        <w:rPr>
          <w:rFonts w:eastAsia="Times New Roman"/>
          <w:color w:val="37424A"/>
        </w:rPr>
      </w:pPr>
      <w:r>
        <w:rPr>
          <w:rFonts w:ascii="Tahoma" w:eastAsia="Times New Roman" w:hAnsi="Tahoma" w:cs="Tahoma"/>
          <w:color w:val="37424A"/>
          <w:sz w:val="23"/>
          <w:szCs w:val="23"/>
        </w:rPr>
        <w:t>Avoid close contact with people who are ill.</w:t>
      </w:r>
    </w:p>
    <w:p w14:paraId="5C594A5E" w14:textId="77777777" w:rsidR="0002289C" w:rsidRDefault="0002289C" w:rsidP="0002289C">
      <w:pPr>
        <w:pStyle w:val="xmsonormal"/>
        <w:numPr>
          <w:ilvl w:val="0"/>
          <w:numId w:val="5"/>
        </w:numPr>
        <w:spacing w:line="360" w:lineRule="auto"/>
        <w:rPr>
          <w:rFonts w:eastAsia="Times New Roman"/>
          <w:color w:val="37424A"/>
        </w:rPr>
      </w:pPr>
      <w:r>
        <w:rPr>
          <w:rFonts w:ascii="Tahoma" w:eastAsia="Times New Roman" w:hAnsi="Tahoma" w:cs="Tahoma"/>
          <w:color w:val="37424A"/>
          <w:sz w:val="23"/>
          <w:szCs w:val="23"/>
        </w:rPr>
        <w:t>Cover your mouth and nose with a tissue when you cough or sneeze.</w:t>
      </w:r>
    </w:p>
    <w:p w14:paraId="6886E026" w14:textId="77777777" w:rsidR="0002289C" w:rsidRDefault="0002289C" w:rsidP="0002289C">
      <w:pPr>
        <w:pStyle w:val="xmsonormal"/>
        <w:numPr>
          <w:ilvl w:val="0"/>
          <w:numId w:val="5"/>
        </w:numPr>
        <w:spacing w:line="360" w:lineRule="auto"/>
        <w:rPr>
          <w:rFonts w:eastAsia="Times New Roman"/>
          <w:color w:val="37424A"/>
        </w:rPr>
      </w:pPr>
      <w:r>
        <w:rPr>
          <w:rFonts w:ascii="Tahoma" w:eastAsia="Times New Roman" w:hAnsi="Tahoma" w:cs="Tahoma"/>
          <w:color w:val="37424A"/>
          <w:sz w:val="23"/>
          <w:szCs w:val="23"/>
        </w:rPr>
        <w:t>Do not reuse tissue after coughing, sneezing, or blowing your nose.</w:t>
      </w:r>
    </w:p>
    <w:p w14:paraId="1951F024" w14:textId="77777777" w:rsidR="0002289C" w:rsidRDefault="0002289C" w:rsidP="0002289C">
      <w:pPr>
        <w:pStyle w:val="xmsonormal"/>
        <w:numPr>
          <w:ilvl w:val="0"/>
          <w:numId w:val="5"/>
        </w:numPr>
        <w:spacing w:after="240" w:afterAutospacing="0" w:line="360" w:lineRule="auto"/>
        <w:rPr>
          <w:rFonts w:eastAsia="Times New Roman"/>
          <w:color w:val="37424A"/>
        </w:rPr>
      </w:pPr>
      <w:r>
        <w:rPr>
          <w:rFonts w:ascii="Tahoma" w:eastAsia="Times New Roman" w:hAnsi="Tahoma" w:cs="Tahoma"/>
          <w:color w:val="37424A"/>
          <w:sz w:val="23"/>
          <w:szCs w:val="23"/>
        </w:rPr>
        <w:t>Clean and disinfect surfaces that are frequently touched.</w:t>
      </w:r>
    </w:p>
    <w:p w14:paraId="30A1BD6E" w14:textId="3419963C" w:rsidR="00F061F4" w:rsidRPr="005D60F2" w:rsidRDefault="0002289C" w:rsidP="005D60F2">
      <w:pPr>
        <w:spacing w:before="100" w:beforeAutospacing="1" w:after="100" w:afterAutospacing="1" w:line="360" w:lineRule="auto"/>
        <w:rPr>
          <w:rFonts w:ascii="Calibri" w:eastAsiaTheme="minorEastAsia" w:hAnsi="Calibri" w:cs="Calibri"/>
        </w:rPr>
      </w:pPr>
      <w:r>
        <w:rPr>
          <w:rFonts w:ascii="Tahoma" w:hAnsi="Tahoma" w:cs="Tahoma"/>
          <w:color w:val="37424A"/>
          <w:sz w:val="23"/>
          <w:szCs w:val="23"/>
        </w:rPr>
        <w:t xml:space="preserve">The CDC also has </w:t>
      </w:r>
      <w:hyperlink r:id="rId15" w:tgtFrame="_blank" w:history="1">
        <w:r>
          <w:rPr>
            <w:rStyle w:val="Hyperlink"/>
            <w:rFonts w:ascii="Tahoma" w:hAnsi="Tahoma" w:cs="Tahoma"/>
            <w:sz w:val="23"/>
            <w:szCs w:val="23"/>
          </w:rPr>
          <w:t>guidelines for best business practices</w:t>
        </w:r>
      </w:hyperlink>
      <w:r w:rsidR="00045F8F">
        <w:rPr>
          <w:rFonts w:ascii="Tahoma" w:hAnsi="Tahoma" w:cs="Tahoma"/>
          <w:color w:val="37424A"/>
          <w:sz w:val="23"/>
          <w:szCs w:val="23"/>
        </w:rPr>
        <w:t xml:space="preserve"> and traveler’s updates </w:t>
      </w:r>
      <w:hyperlink r:id="rId16" w:tgtFrame="_blank" w:history="1">
        <w:r w:rsidR="00045F8F" w:rsidRPr="00045F8F">
          <w:rPr>
            <w:rFonts w:ascii="Arial" w:hAnsi="Arial" w:cs="Arial"/>
            <w:color w:val="006621"/>
            <w:sz w:val="21"/>
            <w:szCs w:val="21"/>
            <w:u w:val="single"/>
            <w:shd w:val="clear" w:color="auto" w:fill="FFFFFF"/>
          </w:rPr>
          <w:t>www.cdc.gov/coronavirus/2019-ncov/travelers</w:t>
        </w:r>
      </w:hyperlink>
      <w:r>
        <w:rPr>
          <w:rFonts w:ascii="Tahoma" w:hAnsi="Tahoma" w:cs="Tahoma"/>
          <w:color w:val="37424A"/>
          <w:sz w:val="23"/>
          <w:szCs w:val="23"/>
        </w:rPr>
        <w:br/>
        <w:t xml:space="preserve">All North Carolinians can better prepare for COVID-19 by getting up-to-date information directly from reliable sources like NCDHHS and the CDC. The COVID-19 outbreak has been accompanied by a global flood of misinformation from unreliable sources. Be thoughtful about what you read or hear about the virus and make sure you are separating rumor from fact before you act. </w:t>
      </w:r>
      <w:r>
        <w:rPr>
          <w:rFonts w:ascii="Tahoma" w:hAnsi="Tahoma" w:cs="Tahoma"/>
          <w:color w:val="37424A"/>
          <w:sz w:val="23"/>
          <w:szCs w:val="23"/>
        </w:rPr>
        <w:br/>
        <w:t xml:space="preserve">For more information on COVID-19, please visit the CDC's website at </w:t>
      </w:r>
      <w:hyperlink r:id="rId17" w:tgtFrame="_blank" w:history="1">
        <w:r>
          <w:rPr>
            <w:rStyle w:val="Hyperlink"/>
            <w:rFonts w:ascii="Tahoma" w:hAnsi="Tahoma" w:cs="Tahoma"/>
            <w:sz w:val="23"/>
            <w:szCs w:val="23"/>
          </w:rPr>
          <w:t>cdc.gov/coronavirus</w:t>
        </w:r>
      </w:hyperlink>
      <w:r>
        <w:rPr>
          <w:rFonts w:ascii="Tahoma" w:hAnsi="Tahoma" w:cs="Tahoma"/>
          <w:color w:val="37424A"/>
          <w:sz w:val="23"/>
          <w:szCs w:val="23"/>
        </w:rPr>
        <w:t xml:space="preserve">. North Carolina resources can be found on the Division of Public Health website at </w:t>
      </w:r>
      <w:hyperlink r:id="rId18" w:tgtFrame="_blank" w:history="1">
        <w:r>
          <w:rPr>
            <w:rStyle w:val="Hyperlink"/>
            <w:rFonts w:ascii="Tahoma" w:hAnsi="Tahoma" w:cs="Tahoma"/>
            <w:sz w:val="23"/>
            <w:szCs w:val="23"/>
          </w:rPr>
          <w:t>ncdhhs.gov/coronavirus.</w:t>
        </w:r>
      </w:hyperlink>
    </w:p>
    <w:p w14:paraId="669F36B4" w14:textId="77777777" w:rsidR="00B563A2" w:rsidRDefault="00B563A2" w:rsidP="003314DA">
      <w:pPr>
        <w:rPr>
          <w:rFonts w:ascii="Rockwell" w:hAnsi="Rockwell"/>
        </w:rPr>
      </w:pPr>
    </w:p>
    <w:p w14:paraId="48EFDD07" w14:textId="54A55AF4" w:rsidR="0002289C" w:rsidRPr="00045F8F" w:rsidRDefault="005D60F2" w:rsidP="003314DA">
      <w:pPr>
        <w:rPr>
          <w:rFonts w:ascii="Rockwell" w:hAnsi="Rockwell"/>
        </w:rPr>
      </w:pPr>
      <w:r w:rsidRPr="00045F8F">
        <w:rPr>
          <w:rFonts w:ascii="Rockwell" w:hAnsi="Rockwell"/>
        </w:rPr>
        <w:t xml:space="preserve">Lastly, </w:t>
      </w:r>
      <w:r w:rsidR="0002289C" w:rsidRPr="00045F8F">
        <w:rPr>
          <w:rFonts w:ascii="Rockwell" w:hAnsi="Rockwell"/>
        </w:rPr>
        <w:t xml:space="preserve">the </w:t>
      </w:r>
      <w:r w:rsidR="0002289C" w:rsidRPr="00B563A2">
        <w:rPr>
          <w:rFonts w:ascii="Rockwell" w:hAnsi="Rockwell"/>
          <w:b/>
          <w:bCs/>
        </w:rPr>
        <w:t>North Carolina Chamber</w:t>
      </w:r>
      <w:r w:rsidR="0002289C" w:rsidRPr="00045F8F">
        <w:rPr>
          <w:rFonts w:ascii="Rockwell" w:hAnsi="Rockwell"/>
        </w:rPr>
        <w:t xml:space="preserve"> put together a resource guide on their website, please see link below:</w:t>
      </w:r>
    </w:p>
    <w:p w14:paraId="5B020CEC" w14:textId="5EF20DC9" w:rsidR="00F061F4" w:rsidRDefault="00F00833" w:rsidP="003314DA">
      <w:pPr>
        <w:rPr>
          <w:rFonts w:ascii="Calibri" w:hAnsi="Calibri" w:cs="Calibri"/>
        </w:rPr>
      </w:pPr>
      <w:hyperlink r:id="rId19" w:history="1">
        <w:r w:rsidR="0002289C">
          <w:rPr>
            <w:rStyle w:val="Hyperlink"/>
            <w:rFonts w:ascii="Calibri" w:hAnsi="Calibri" w:cs="Calibri"/>
          </w:rPr>
          <w:t>https://ncchamber.com/coronavirus-resource-guide/</w:t>
        </w:r>
      </w:hyperlink>
    </w:p>
    <w:p w14:paraId="0707BC94" w14:textId="70EC7FB5" w:rsidR="0002289C" w:rsidRDefault="0002289C" w:rsidP="003314DA">
      <w:pPr>
        <w:rPr>
          <w:rFonts w:asciiTheme="minorHAnsi" w:hAnsiTheme="minorHAnsi"/>
          <w:sz w:val="28"/>
          <w:szCs w:val="28"/>
        </w:rPr>
      </w:pPr>
    </w:p>
    <w:p w14:paraId="651C8BC3" w14:textId="2C2A8D7A" w:rsidR="00F3745B" w:rsidRDefault="00045F8F" w:rsidP="003314DA">
      <w:pPr>
        <w:rPr>
          <w:rFonts w:ascii="Rockwell" w:hAnsi="Rockwell"/>
        </w:rPr>
      </w:pPr>
      <w:r>
        <w:rPr>
          <w:rFonts w:ascii="Rockwell" w:hAnsi="Rockwell"/>
        </w:rPr>
        <w:t xml:space="preserve">Again, this is a time to prepare and not panic.  </w:t>
      </w:r>
      <w:r w:rsidR="00B563A2">
        <w:rPr>
          <w:rFonts w:ascii="Rockwell" w:hAnsi="Rockwell"/>
        </w:rPr>
        <w:t xml:space="preserve">There is a ton of “mis-information” floating around.   Please stay vigilant, use the CDC resources to find out the facts.  </w:t>
      </w:r>
    </w:p>
    <w:p w14:paraId="4BD27E2E" w14:textId="77777777" w:rsidR="00B563A2" w:rsidRDefault="00B563A2" w:rsidP="00B563A2">
      <w:pPr>
        <w:pStyle w:val="Heading3"/>
        <w:shd w:val="clear" w:color="auto" w:fill="FFFFFF"/>
        <w:spacing w:before="0" w:line="540" w:lineRule="atLeast"/>
        <w:rPr>
          <w:rFonts w:ascii="Trebuchet MS" w:hAnsi="Trebuchet MS"/>
          <w:b/>
          <w:bCs/>
          <w:color w:val="111111"/>
        </w:rPr>
      </w:pPr>
    </w:p>
    <w:p w14:paraId="78004DE2" w14:textId="05027F18" w:rsidR="00B563A2" w:rsidRDefault="00B563A2" w:rsidP="00B563A2">
      <w:pPr>
        <w:pStyle w:val="Heading3"/>
        <w:shd w:val="clear" w:color="auto" w:fill="FFFFFF"/>
        <w:spacing w:before="0" w:line="540" w:lineRule="atLeast"/>
        <w:rPr>
          <w:rFonts w:ascii="Trebuchet MS" w:hAnsi="Trebuchet MS"/>
          <w:color w:val="111111"/>
        </w:rPr>
      </w:pPr>
      <w:r>
        <w:rPr>
          <w:rFonts w:ascii="Trebuchet MS" w:hAnsi="Trebuchet MS"/>
          <w:b/>
          <w:bCs/>
          <w:color w:val="111111"/>
        </w:rPr>
        <w:t>Laura Doster</w:t>
      </w:r>
    </w:p>
    <w:p w14:paraId="3EB8CF83" w14:textId="77777777" w:rsidR="00B563A2" w:rsidRDefault="00B563A2" w:rsidP="00B563A2">
      <w:pPr>
        <w:rPr>
          <w:rFonts w:ascii="Trebuchet MS" w:hAnsi="Trebuchet MS" w:cs="Calibri"/>
          <w:color w:val="111111"/>
          <w:sz w:val="20"/>
          <w:szCs w:val="20"/>
          <w:shd w:val="clear" w:color="auto" w:fill="FFFFFF"/>
        </w:rPr>
      </w:pPr>
      <w:r>
        <w:rPr>
          <w:rFonts w:ascii="Trebuchet MS" w:hAnsi="Trebuchet MS" w:cs="Calibri"/>
          <w:color w:val="111111"/>
          <w:sz w:val="20"/>
          <w:szCs w:val="20"/>
          <w:shd w:val="clear" w:color="auto" w:fill="FFFFFF"/>
        </w:rPr>
        <w:t xml:space="preserve">Chamber of Hickory Nut Gorge, </w:t>
      </w:r>
    </w:p>
    <w:p w14:paraId="52FDAA88" w14:textId="77777777" w:rsidR="00B563A2" w:rsidRDefault="00B563A2" w:rsidP="00B563A2">
      <w:pPr>
        <w:rPr>
          <w:rFonts w:ascii="Trebuchet MS" w:hAnsi="Trebuchet MS" w:cs="Calibri"/>
          <w:color w:val="111111"/>
          <w:sz w:val="20"/>
          <w:szCs w:val="20"/>
          <w:shd w:val="clear" w:color="auto" w:fill="FFFFFF"/>
        </w:rPr>
      </w:pPr>
      <w:r>
        <w:rPr>
          <w:rFonts w:ascii="Trebuchet MS" w:hAnsi="Trebuchet MS" w:cs="Calibri"/>
          <w:color w:val="111111"/>
          <w:sz w:val="20"/>
          <w:szCs w:val="20"/>
          <w:shd w:val="clear" w:color="auto" w:fill="FFFFFF"/>
        </w:rPr>
        <w:t>Executive Director</w:t>
      </w:r>
    </w:p>
    <w:p w14:paraId="19AB3B57" w14:textId="3CB0DA67" w:rsidR="00B563A2" w:rsidRPr="00871C98" w:rsidRDefault="00B563A2" w:rsidP="00871C98">
      <w:pPr>
        <w:spacing w:after="240"/>
        <w:rPr>
          <w:rFonts w:ascii="Trebuchet MS" w:hAnsi="Trebuchet MS" w:cs="Calibri"/>
          <w:color w:val="111111"/>
          <w:sz w:val="20"/>
          <w:szCs w:val="20"/>
          <w:shd w:val="clear" w:color="auto" w:fill="FFFFFF"/>
        </w:rPr>
      </w:pPr>
      <w:r>
        <w:rPr>
          <w:rFonts w:ascii="Trebuchet MS" w:hAnsi="Trebuchet MS" w:cs="Calibri"/>
          <w:color w:val="111111"/>
          <w:sz w:val="20"/>
          <w:szCs w:val="20"/>
          <w:shd w:val="clear" w:color="auto" w:fill="FFFFFF"/>
        </w:rPr>
        <w:br/>
      </w:r>
      <w:r>
        <w:rPr>
          <w:rFonts w:ascii="Calibri" w:hAnsi="Calibri" w:cs="Calibri"/>
          <w:noProof/>
        </w:rPr>
        <w:drawing>
          <wp:inline distT="0" distB="0" distL="0" distR="0" wp14:anchorId="328A2027" wp14:editId="0AAE6DE7">
            <wp:extent cx="19050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ectPr w:rsidR="00B563A2" w:rsidRPr="0087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DE0"/>
    <w:multiLevelType w:val="multilevel"/>
    <w:tmpl w:val="B1FC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F34D1"/>
    <w:multiLevelType w:val="hybridMultilevel"/>
    <w:tmpl w:val="461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25D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624B3"/>
    <w:multiLevelType w:val="hybridMultilevel"/>
    <w:tmpl w:val="62C6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8197D"/>
    <w:multiLevelType w:val="hybridMultilevel"/>
    <w:tmpl w:val="FF08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47E73"/>
    <w:multiLevelType w:val="multilevel"/>
    <w:tmpl w:val="C7F0E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842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B40776"/>
    <w:multiLevelType w:val="multilevel"/>
    <w:tmpl w:val="BCC43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E7AA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DA"/>
    <w:rsid w:val="0002289C"/>
    <w:rsid w:val="00045F8F"/>
    <w:rsid w:val="00150EB6"/>
    <w:rsid w:val="00263CA7"/>
    <w:rsid w:val="003314DA"/>
    <w:rsid w:val="004E6723"/>
    <w:rsid w:val="00535AC9"/>
    <w:rsid w:val="00565947"/>
    <w:rsid w:val="005C356C"/>
    <w:rsid w:val="005D60F2"/>
    <w:rsid w:val="008204AB"/>
    <w:rsid w:val="00821279"/>
    <w:rsid w:val="008650F3"/>
    <w:rsid w:val="00871C98"/>
    <w:rsid w:val="009A15CD"/>
    <w:rsid w:val="00A9224A"/>
    <w:rsid w:val="00B563A2"/>
    <w:rsid w:val="00CF056A"/>
    <w:rsid w:val="00D740C3"/>
    <w:rsid w:val="00D84FDF"/>
    <w:rsid w:val="00F00833"/>
    <w:rsid w:val="00F061F4"/>
    <w:rsid w:val="00F167AD"/>
    <w:rsid w:val="00F3745B"/>
    <w:rsid w:val="00F740A3"/>
    <w:rsid w:val="00FC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8BED"/>
  <w15:docId w15:val="{0F258388-76C3-420D-AEA9-17589306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D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B563A2"/>
    <w:pPr>
      <w:keepNext/>
      <w:spacing w:before="40"/>
      <w:outlineLvl w:val="2"/>
    </w:pPr>
    <w:rPr>
      <w:rFonts w:ascii="Calibri Light" w:eastAsia="Times New Roman"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DA"/>
    <w:rPr>
      <w:color w:val="0000FF"/>
      <w:u w:val="single"/>
    </w:rPr>
  </w:style>
  <w:style w:type="character" w:styleId="Strong">
    <w:name w:val="Strong"/>
    <w:basedOn w:val="DefaultParagraphFont"/>
    <w:uiPriority w:val="22"/>
    <w:qFormat/>
    <w:rsid w:val="003314DA"/>
    <w:rPr>
      <w:b/>
      <w:bCs/>
    </w:rPr>
  </w:style>
  <w:style w:type="paragraph" w:styleId="ListParagraph">
    <w:name w:val="List Paragraph"/>
    <w:basedOn w:val="Normal"/>
    <w:uiPriority w:val="34"/>
    <w:qFormat/>
    <w:rsid w:val="00565947"/>
    <w:pPr>
      <w:ind w:left="720"/>
      <w:contextualSpacing/>
    </w:pPr>
  </w:style>
  <w:style w:type="paragraph" w:styleId="BalloonText">
    <w:name w:val="Balloon Text"/>
    <w:basedOn w:val="Normal"/>
    <w:link w:val="BalloonTextChar"/>
    <w:uiPriority w:val="99"/>
    <w:semiHidden/>
    <w:unhideWhenUsed/>
    <w:rsid w:val="00F167AD"/>
    <w:rPr>
      <w:rFonts w:ascii="Tahoma" w:hAnsi="Tahoma" w:cs="Tahoma"/>
      <w:sz w:val="16"/>
      <w:szCs w:val="16"/>
    </w:rPr>
  </w:style>
  <w:style w:type="character" w:customStyle="1" w:styleId="BalloonTextChar">
    <w:name w:val="Balloon Text Char"/>
    <w:basedOn w:val="DefaultParagraphFont"/>
    <w:link w:val="BalloonText"/>
    <w:uiPriority w:val="99"/>
    <w:semiHidden/>
    <w:rsid w:val="00F167AD"/>
    <w:rPr>
      <w:rFonts w:ascii="Tahoma" w:hAnsi="Tahoma" w:cs="Tahoma"/>
      <w:sz w:val="16"/>
      <w:szCs w:val="16"/>
    </w:rPr>
  </w:style>
  <w:style w:type="character" w:styleId="FollowedHyperlink">
    <w:name w:val="FollowedHyperlink"/>
    <w:basedOn w:val="DefaultParagraphFont"/>
    <w:uiPriority w:val="99"/>
    <w:semiHidden/>
    <w:unhideWhenUsed/>
    <w:rsid w:val="00F061F4"/>
    <w:rPr>
      <w:color w:val="800080" w:themeColor="followedHyperlink"/>
      <w:u w:val="single"/>
    </w:rPr>
  </w:style>
  <w:style w:type="character" w:styleId="UnresolvedMention">
    <w:name w:val="Unresolved Mention"/>
    <w:basedOn w:val="DefaultParagraphFont"/>
    <w:uiPriority w:val="99"/>
    <w:semiHidden/>
    <w:unhideWhenUsed/>
    <w:rsid w:val="00F061F4"/>
    <w:rPr>
      <w:color w:val="605E5C"/>
      <w:shd w:val="clear" w:color="auto" w:fill="E1DFDD"/>
    </w:rPr>
  </w:style>
  <w:style w:type="paragraph" w:customStyle="1" w:styleId="xmsonormal">
    <w:name w:val="x_msonormal"/>
    <w:basedOn w:val="Normal"/>
    <w:rsid w:val="0002289C"/>
    <w:pPr>
      <w:spacing w:before="100" w:beforeAutospacing="1" w:after="100" w:afterAutospacing="1"/>
    </w:pPr>
    <w:rPr>
      <w:rFonts w:ascii="Calibri" w:eastAsiaTheme="minorEastAsia" w:hAnsi="Calibri" w:cs="Calibri"/>
      <w:sz w:val="22"/>
      <w:szCs w:val="22"/>
    </w:rPr>
  </w:style>
  <w:style w:type="paragraph" w:styleId="NormalWeb">
    <w:name w:val="Normal (Web)"/>
    <w:basedOn w:val="Normal"/>
    <w:uiPriority w:val="99"/>
    <w:semiHidden/>
    <w:unhideWhenUsed/>
    <w:rsid w:val="00D740C3"/>
    <w:pPr>
      <w:spacing w:before="100" w:beforeAutospacing="1" w:after="100" w:afterAutospacing="1"/>
    </w:pPr>
    <w:rPr>
      <w:rFonts w:ascii="Calibri" w:eastAsiaTheme="minorEastAsia" w:hAnsi="Calibri" w:cs="Calibri"/>
      <w:sz w:val="22"/>
      <w:szCs w:val="22"/>
    </w:rPr>
  </w:style>
  <w:style w:type="character" w:customStyle="1" w:styleId="Heading3Char">
    <w:name w:val="Heading 3 Char"/>
    <w:basedOn w:val="DefaultParagraphFont"/>
    <w:link w:val="Heading3"/>
    <w:uiPriority w:val="9"/>
    <w:semiHidden/>
    <w:rsid w:val="00B563A2"/>
    <w:rPr>
      <w:rFonts w:ascii="Calibri Light" w:eastAsia="Times New Roman"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2923">
      <w:bodyDiv w:val="1"/>
      <w:marLeft w:val="0"/>
      <w:marRight w:val="0"/>
      <w:marTop w:val="0"/>
      <w:marBottom w:val="0"/>
      <w:divBdr>
        <w:top w:val="none" w:sz="0" w:space="0" w:color="auto"/>
        <w:left w:val="none" w:sz="0" w:space="0" w:color="auto"/>
        <w:bottom w:val="none" w:sz="0" w:space="0" w:color="auto"/>
        <w:right w:val="none" w:sz="0" w:space="0" w:color="auto"/>
      </w:divBdr>
    </w:div>
    <w:div w:id="183983976">
      <w:bodyDiv w:val="1"/>
      <w:marLeft w:val="0"/>
      <w:marRight w:val="0"/>
      <w:marTop w:val="0"/>
      <w:marBottom w:val="0"/>
      <w:divBdr>
        <w:top w:val="none" w:sz="0" w:space="0" w:color="auto"/>
        <w:left w:val="none" w:sz="0" w:space="0" w:color="auto"/>
        <w:bottom w:val="none" w:sz="0" w:space="0" w:color="auto"/>
        <w:right w:val="none" w:sz="0" w:space="0" w:color="auto"/>
      </w:divBdr>
    </w:div>
    <w:div w:id="430199579">
      <w:bodyDiv w:val="1"/>
      <w:marLeft w:val="0"/>
      <w:marRight w:val="0"/>
      <w:marTop w:val="0"/>
      <w:marBottom w:val="0"/>
      <w:divBdr>
        <w:top w:val="none" w:sz="0" w:space="0" w:color="auto"/>
        <w:left w:val="none" w:sz="0" w:space="0" w:color="auto"/>
        <w:bottom w:val="none" w:sz="0" w:space="0" w:color="auto"/>
        <w:right w:val="none" w:sz="0" w:space="0" w:color="auto"/>
      </w:divBdr>
    </w:div>
    <w:div w:id="924417005">
      <w:bodyDiv w:val="1"/>
      <w:marLeft w:val="0"/>
      <w:marRight w:val="0"/>
      <w:marTop w:val="0"/>
      <w:marBottom w:val="0"/>
      <w:divBdr>
        <w:top w:val="none" w:sz="0" w:space="0" w:color="auto"/>
        <w:left w:val="none" w:sz="0" w:space="0" w:color="auto"/>
        <w:bottom w:val="none" w:sz="0" w:space="0" w:color="auto"/>
        <w:right w:val="none" w:sz="0" w:space="0" w:color="auto"/>
      </w:divBdr>
    </w:div>
    <w:div w:id="1165127046">
      <w:bodyDiv w:val="1"/>
      <w:marLeft w:val="0"/>
      <w:marRight w:val="0"/>
      <w:marTop w:val="0"/>
      <w:marBottom w:val="0"/>
      <w:divBdr>
        <w:top w:val="none" w:sz="0" w:space="0" w:color="auto"/>
        <w:left w:val="none" w:sz="0" w:space="0" w:color="auto"/>
        <w:bottom w:val="none" w:sz="0" w:space="0" w:color="auto"/>
        <w:right w:val="none" w:sz="0" w:space="0" w:color="auto"/>
      </w:divBdr>
    </w:div>
    <w:div w:id="1740713581">
      <w:bodyDiv w:val="1"/>
      <w:marLeft w:val="0"/>
      <w:marRight w:val="0"/>
      <w:marTop w:val="0"/>
      <w:marBottom w:val="0"/>
      <w:divBdr>
        <w:top w:val="none" w:sz="0" w:space="0" w:color="auto"/>
        <w:left w:val="none" w:sz="0" w:space="0" w:color="auto"/>
        <w:bottom w:val="none" w:sz="0" w:space="0" w:color="auto"/>
        <w:right w:val="none" w:sz="0" w:space="0" w:color="auto"/>
      </w:divBdr>
    </w:div>
    <w:div w:id="2072728111">
      <w:bodyDiv w:val="1"/>
      <w:marLeft w:val="0"/>
      <w:marRight w:val="0"/>
      <w:marTop w:val="0"/>
      <w:marBottom w:val="0"/>
      <w:divBdr>
        <w:top w:val="none" w:sz="0" w:space="0" w:color="auto"/>
        <w:left w:val="none" w:sz="0" w:space="0" w:color="auto"/>
        <w:bottom w:val="none" w:sz="0" w:space="0" w:color="auto"/>
        <w:right w:val="none" w:sz="0" w:space="0" w:color="auto"/>
      </w:divBdr>
    </w:div>
    <w:div w:id="20827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proofpoint.com/v2/url?u=http-3A__asheville.dmplocal.com_main_index.php-3Faction-3Dt-26tag-3DHere-2Bis-2Bthe-2Blink-2Bto-2Bthe-2Bstatement-26id-3D2934-26viewers-5Femail-3Djesse-2540grandfather.com-26dest-3Dhttps-253A-252F-252Fwww.ncdhhs.gov-252Fnews-252Fpress-2Dreleases-252Fgovernor-2525E2-252580-252599s-2Dtask-2Dforce-2Dencourages-2Dnorth-2Dcarolinians-2Dincrease-2Dpreparedness&amp;d=DwMFaQ&amp;c=euGZstcaTDllvimEN8b7jXrwqOf-v5A_CdpgnVfiiMM&amp;r=uIR1dZtHb7MwBCy0hWwA8jaw0fIsk1Eyp9JKUa23Zrc&amp;m=4h5E817trd5GokokN3P49MkDnBDpcR-ISCRlgRdaMwM&amp;s=cOljwwN3c52hZJwDC3J7-GK4Z0hkGZhpXxnEsmgFTr4&amp;e=" TargetMode="External"/><Relationship Id="rId18" Type="http://schemas.openxmlformats.org/officeDocument/2006/relationships/hyperlink" Target="https://urldefense.proofpoint.com/v2/url?u=http-3A__asheville.dmplocal.com_main_index.php-3Faction-3Dt-26tag-3Dncdhhs.gov-252Fcoronavirus.-26id-3D2934-26viewers-5Femail-3Djesse-2540grandfather.com-26dest-3Dhttp-253A-252F-252Fwww.ncdhhs.gov-252Fcoronavirus&amp;d=DwMFaQ&amp;c=euGZstcaTDllvimEN8b7jXrwqOf-v5A_CdpgnVfiiMM&amp;r=uIR1dZtHb7MwBCy0hWwA8jaw0fIsk1Eyp9JKUa23Zrc&amp;m=4h5E817trd5GokokN3P49MkDnBDpcR-ISCRlgRdaMwM&amp;s=D3740SomvHsoi693WpHZsbQh9_gRyDeS-9K-O4UX3DI&amp;e=" TargetMode="External"/><Relationship Id="rId3" Type="http://schemas.openxmlformats.org/officeDocument/2006/relationships/customXml" Target="../customXml/item3.xml"/><Relationship Id="rId21" Type="http://schemas.openxmlformats.org/officeDocument/2006/relationships/image" Target="cid:image002.png@01D5DCEC.87248DD0" TargetMode="External"/><Relationship Id="rId7" Type="http://schemas.openxmlformats.org/officeDocument/2006/relationships/webSettings" Target="webSettings.xml"/><Relationship Id="rId12" Type="http://schemas.openxmlformats.org/officeDocument/2006/relationships/image" Target="https://files.constantcontact.com/03120685701/e40020b9-2f1a-436d-a93e-a629edaf6937.png" TargetMode="External"/><Relationship Id="rId17" Type="http://schemas.openxmlformats.org/officeDocument/2006/relationships/hyperlink" Target="https://urldefense.proofpoint.com/v2/url?u=http-3A__asheville.dmplocal.com_main_index.php-3Faction-3Dt-26tag-3Dcdc.gov-252Fcoronavirus-26id-3D2934-26viewers-5Femail-3Djesse-2540grandfather.com-26dest-3Dhttps-253A-252F-252Fwww.cdc.gov-252Fcoronavirus-252F&amp;d=DwMFaQ&amp;c=euGZstcaTDllvimEN8b7jXrwqOf-v5A_CdpgnVfiiMM&amp;r=uIR1dZtHb7MwBCy0hWwA8jaw0fIsk1Eyp9JKUa23Zrc&amp;m=4h5E817trd5GokokN3P49MkDnBDpcR-ISCRlgRdaMwM&amp;s=0MynINfifQfFKQt9yHyXcV7cyeRTzPUWGeHbpzcg6nE&amp;e=" TargetMode="External"/><Relationship Id="rId2" Type="http://schemas.openxmlformats.org/officeDocument/2006/relationships/customXml" Target="../customXml/item2.xml"/><Relationship Id="rId16" Type="http://schemas.openxmlformats.org/officeDocument/2006/relationships/hyperlink" Target="https://www.cdc.gov/coronavirus/2019-ncov/travelers/index.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r20.rs6.net_tn.jsp-3Ff-3D001EWJ-2DYXLi1-5FxSEK0V9RfsfoIr-5FbaknJeRFH7HpsvkJwYx1mdDhHZiCLYLjn1G6hpsMSO-2DG4FLi-2DK-2D-5Ffq48380Ej4u-2D3OAv6xeCUNyZDzS9JQW3rIU5nOe3W-2DyR3HTFHVOBVOYn9klT3mpVcXVo8AYs-5F20alWGki6mSOkMZjK77JSIYiGLTMwlVJsJpCYcPH-2D9-26c-3Dc3sAjeAryAozjG27Acme3yICR-2DzMpP7bQCQkKDbIJxHMCghhOWi5ig-3D-3D-26ch-3DbNFb4j5ht2XRFLXovkk0AiFpgqjmW0sr0yP37qK44XzYEal-2DM5QnkA-3D-3D&amp;d=DwMFaQ&amp;c=euGZstcaTDllvimEN8b7jXrwqOf-v5A_CdpgnVfiiMM&amp;r=rzzD4AV3qSTUKhCf87JhtojCIEzcZLe9VcGuhMH2A1g&amp;m=TmuzfeR7CgJ1gyjx7mgmKnD1eB20-jvcDQeOxxHhraQ&amp;s=CQxeXjsm9CvtHbEHC9-C7iYZCgKZCwCvsUkw1Wy1s9Y&amp;e=" TargetMode="External"/><Relationship Id="rId5" Type="http://schemas.openxmlformats.org/officeDocument/2006/relationships/styles" Target="styles.xml"/><Relationship Id="rId15" Type="http://schemas.openxmlformats.org/officeDocument/2006/relationships/hyperlink" Target="https://urldefense.proofpoint.com/v2/url?u=http-3A__asheville.dmplocal.com_main_index.php-3Faction-3Dt-26tag-3Dguidelines-2Bfor-2Bbest-2Bbusiness-2Bpractices-26id-3D2934-26viewers-5Femail-3Djesse-2540grandfather.com-26dest-3Dhttps-253A-252F-252Fwww.cdc.gov-252Fcoronavirus-252F2019-2Dncov-252Fspecific-2Dgroups-252Fguidance-2Dbusiness-2Dresponse.html&amp;d=DwMFaQ&amp;c=euGZstcaTDllvimEN8b7jXrwqOf-v5A_CdpgnVfiiMM&amp;r=uIR1dZtHb7MwBCy0hWwA8jaw0fIsk1Eyp9JKUa23Zrc&amp;m=4h5E817trd5GokokN3P49MkDnBDpcR-ISCRlgRdaMwM&amp;s=nyibjdMmSDJtjGzk665XQn0BpJQk0EJotQOMAdq7ndE&amp;e=" TargetMode="External"/><Relationship Id="rId23" Type="http://schemas.openxmlformats.org/officeDocument/2006/relationships/theme" Target="theme/theme1.xml"/><Relationship Id="rId10" Type="http://schemas.openxmlformats.org/officeDocument/2006/relationships/hyperlink" Target="https://urldefense.proofpoint.com/v2/url?u=http-3A__r20.rs6.net_tn.jsp-3Ff-3D001EWJ-2DYXLi1-5FxSEK0V9RfsfoIr-5FbaknJeRFH7HpsvkJwYx1mdDhHZiCMuAv04u-5FWY4JiLUIz28s5sWi-2Dni7J6gZokYGaE49-5FZ-5FMJdXeaFxR3zB5JKBjA6RSnkf16rmx4qsZh-2DzQ-5FtXrJNC68aTskK3Gg-3D-3D-26c-3Dc3sAjeAryAozjG27Acme3yICR-2DzMpP7bQCQkKDbIJxHMCghhOWi5ig-3D-3D-26ch-3DbNFb4j5ht2XRFLXovkk0AiFpgqjmW0sr0yP37qK44XzYEal-2DM5QnkA-3D-3D&amp;d=DwMFaQ&amp;c=euGZstcaTDllvimEN8b7jXrwqOf-v5A_CdpgnVfiiMM&amp;r=rzzD4AV3qSTUKhCf87JhtojCIEzcZLe9VcGuhMH2A1g&amp;m=TmuzfeR7CgJ1gyjx7mgmKnD1eB20-jvcDQeOxxHhraQ&amp;s=GDTxrJQj6jGCGsmS8wLwkGKKb_oe7n7tc_E-RTvxT_0&amp;e=" TargetMode="External"/><Relationship Id="rId19" Type="http://schemas.openxmlformats.org/officeDocument/2006/relationships/hyperlink" Target="https://urldefense.proofpoint.com/v2/url?u=https-3A__ncchamber.com_coronavirus-2Dresource-2Dguide_&amp;d=DwMGaQ&amp;c=euGZstcaTDllvimEN8b7jXrwqOf-v5A_CdpgnVfiiMM&amp;r=rzzD4AV3qSTUKhCf87JhtojCIEzcZLe9VcGuhMH2A1g&amp;m=sHSzjN2RsJEfY6dnLeO9Ge1wrsJP7xXniySpD-EWHfE&amp;s=kz1FqttpQXeE7C8k8MU05ioGjxapOtXNlf23sZJW4X4&amp;e=" TargetMode="External"/><Relationship Id="rId4" Type="http://schemas.openxmlformats.org/officeDocument/2006/relationships/numbering" Target="numbering.xml"/><Relationship Id="rId9" Type="http://schemas.openxmlformats.org/officeDocument/2006/relationships/image" Target="https://imgssl.constantcontact.com/letters/images/sys/S.gif" TargetMode="External"/><Relationship Id="rId14" Type="http://schemas.openxmlformats.org/officeDocument/2006/relationships/hyperlink" Target="https://urldefense.proofpoint.com/v2/url?u=http-3A__asheville.dmplocal.com_main_index.php-3Faction-3Dt-26tag-3Dthe-2BCenters-2Bfor-2BDisease-2BControl-2Band-2BPrevention-26id-3D2934-26viewers-5Femail-3Djesse-2540grandfather.com-26dest-3Dhttps-253A-252F-252Fwww.cdc.gov-252Fcoronavirus-252F2019-2Dncov-252Fsummary.html&amp;d=DwMFaQ&amp;c=euGZstcaTDllvimEN8b7jXrwqOf-v5A_CdpgnVfiiMM&amp;r=uIR1dZtHb7MwBCy0hWwA8jaw0fIsk1Eyp9JKUa23Zrc&amp;m=4h5E817trd5GokokN3P49MkDnBDpcR-ISCRlgRdaMwM&amp;s=oYijphcwHzc26zrLhR3NQv_Ox_WVIB9adZMU8bHb14o&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2DD0F-4B70-40F1-A66D-5F2D9019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73F1B-106F-460F-AA0B-2FE42BD51EC7}">
  <ds:schemaRefs>
    <ds:schemaRef ds:uri="http://schemas.microsoft.com/sharepoint/v3/contenttype/forms"/>
  </ds:schemaRefs>
</ds:datastoreItem>
</file>

<file path=customXml/itemProps3.xml><?xml version="1.0" encoding="utf-8"?>
<ds:datastoreItem xmlns:ds="http://schemas.openxmlformats.org/officeDocument/2006/customXml" ds:itemID="{9269A693-9BD6-48C5-92FC-D82C869AB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Doster</dc:creator>
  <cp:lastModifiedBy>Tiffany Ott</cp:lastModifiedBy>
  <cp:revision>2</cp:revision>
  <cp:lastPrinted>2019-04-10T13:50:00Z</cp:lastPrinted>
  <dcterms:created xsi:type="dcterms:W3CDTF">2020-03-20T18:36:00Z</dcterms:created>
  <dcterms:modified xsi:type="dcterms:W3CDTF">2020-03-20T18:36:00Z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