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C1401" w:rsidRDefault="00BC348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Clemson Area Chamber of Commerce</w:t>
      </w:r>
    </w:p>
    <w:p w14:paraId="00000002" w14:textId="77777777" w:rsidR="004C1401" w:rsidRDefault="00BC3485">
      <w:pPr>
        <w:rPr>
          <w:b/>
          <w:sz w:val="24"/>
          <w:szCs w:val="24"/>
        </w:rPr>
      </w:pPr>
      <w:r>
        <w:rPr>
          <w:b/>
          <w:sz w:val="24"/>
          <w:szCs w:val="24"/>
        </w:rPr>
        <w:t>Job Description</w:t>
      </w:r>
    </w:p>
    <w:p w14:paraId="00000003" w14:textId="77777777" w:rsidR="004C1401" w:rsidRDefault="00BC3485">
      <w:pPr>
        <w:rPr>
          <w:sz w:val="24"/>
          <w:szCs w:val="24"/>
        </w:rPr>
      </w:pPr>
      <w:r>
        <w:rPr>
          <w:sz w:val="24"/>
          <w:szCs w:val="24"/>
        </w:rPr>
        <w:t xml:space="preserve">Position Title: </w:t>
      </w:r>
      <w:r>
        <w:rPr>
          <w:sz w:val="24"/>
          <w:szCs w:val="24"/>
        </w:rPr>
        <w:tab/>
        <w:t>President</w:t>
      </w:r>
    </w:p>
    <w:p w14:paraId="00000004" w14:textId="77777777" w:rsidR="004C1401" w:rsidRDefault="00BC3485">
      <w:pPr>
        <w:rPr>
          <w:sz w:val="24"/>
          <w:szCs w:val="24"/>
        </w:rPr>
      </w:pPr>
      <w:r>
        <w:rPr>
          <w:sz w:val="24"/>
          <w:szCs w:val="24"/>
        </w:rPr>
        <w:t xml:space="preserve">Reports To: </w:t>
      </w:r>
      <w:r>
        <w:rPr>
          <w:sz w:val="24"/>
          <w:szCs w:val="24"/>
        </w:rPr>
        <w:tab/>
        <w:t>Board of Directors</w:t>
      </w:r>
    </w:p>
    <w:p w14:paraId="00000005" w14:textId="0A06E97D" w:rsidR="004C1401" w:rsidRPr="009054C4" w:rsidRDefault="00BC3485">
      <w:r>
        <w:t>The President plans, organizes, directs and controls the Chamber’s</w:t>
      </w:r>
      <w:r w:rsidRPr="009054C4">
        <w:t>, staff,</w:t>
      </w:r>
      <w:r>
        <w:t xml:space="preserve"> services, products, </w:t>
      </w:r>
      <w:r w:rsidR="00FC76F5">
        <w:t>business and retail</w:t>
      </w:r>
      <w:r>
        <w:t xml:space="preserve"> development and public policy activities and responds to the needs of its members within available and agreed upon financial resources. </w:t>
      </w:r>
      <w:r w:rsidRPr="009054C4">
        <w:t xml:space="preserve"> Creates a collaborative working relationships between the Clemson Area Chamber of Commerce, the business community, educational institutions, governmental agencies and the general populous within the Chambers service area.    </w:t>
      </w:r>
    </w:p>
    <w:p w14:paraId="00000006" w14:textId="77777777" w:rsidR="004C1401" w:rsidRDefault="00BC3485">
      <w:r>
        <w:t>Key Responsibilities:</w:t>
      </w:r>
    </w:p>
    <w:p w14:paraId="00000007" w14:textId="44038E85" w:rsidR="004C1401" w:rsidRDefault="008821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Ensure</w:t>
      </w:r>
      <w:r w:rsidR="00BC3485">
        <w:rPr>
          <w:color w:val="000000"/>
        </w:rPr>
        <w:t xml:space="preserve"> effective and profitable operation through optimal use of human resources, financial resources, equipment, technology, and processes in order to fulfill the goals of the organization.</w:t>
      </w:r>
    </w:p>
    <w:p w14:paraId="00000008" w14:textId="4D8DE7B8" w:rsidR="004C1401" w:rsidRDefault="008821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Ensure</w:t>
      </w:r>
      <w:r w:rsidR="00BC3485">
        <w:rPr>
          <w:color w:val="000000"/>
        </w:rPr>
        <w:t xml:space="preserve"> effective communication with the Board of Directors, Board Chair, Committee Chairs, Chamber members, all outside stakeholders</w:t>
      </w:r>
      <w:r w:rsidR="00BC3485" w:rsidRPr="009054C4">
        <w:rPr>
          <w:color w:val="000000"/>
        </w:rPr>
        <w:t>, governmental entities and</w:t>
      </w:r>
      <w:r w:rsidR="00BC3485">
        <w:rPr>
          <w:color w:val="000000"/>
        </w:rPr>
        <w:t xml:space="preserve"> internal staff.</w:t>
      </w:r>
    </w:p>
    <w:p w14:paraId="00000009" w14:textId="77777777" w:rsidR="004C1401" w:rsidRDefault="00BC34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Coordinate, actively support and participate in all Chamber events and programs.</w:t>
      </w:r>
    </w:p>
    <w:p w14:paraId="0000000A" w14:textId="7E133DD1" w:rsidR="004C1401" w:rsidRDefault="00BC34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</w:t>
      </w:r>
      <w:r w:rsidR="009054C4">
        <w:rPr>
          <w:color w:val="000000"/>
        </w:rPr>
        <w:t>ead in identifying and securing</w:t>
      </w:r>
      <w:r>
        <w:rPr>
          <w:color w:val="000000"/>
        </w:rPr>
        <w:t xml:space="preserve"> opportunities that provide benefits to the members.</w:t>
      </w:r>
    </w:p>
    <w:p w14:paraId="0000000B" w14:textId="77777777" w:rsidR="004C1401" w:rsidRDefault="00BC34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Manage the revenue cycle process including member billing, receipt of income, proper cash handling, and preparation of financial statements and reports to the Board.</w:t>
      </w:r>
    </w:p>
    <w:p w14:paraId="0000000C" w14:textId="77777777" w:rsidR="004C1401" w:rsidRDefault="00BC34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Act as primary spokesperson for the Chamber, or as delegated; manage all aspects of media relations and cultivate relationships with local media to position Chamber as a leader within the area.</w:t>
      </w:r>
    </w:p>
    <w:p w14:paraId="0000000D" w14:textId="77777777" w:rsidR="004C1401" w:rsidRDefault="00BC34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Engage in direct member contact and recruitment of new members in coordination with staff.</w:t>
      </w:r>
    </w:p>
    <w:p w14:paraId="0000000E" w14:textId="77777777" w:rsidR="004C1401" w:rsidRDefault="00BC34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1" w:name="_gjdgxs" w:colFirst="0" w:colLast="0"/>
      <w:bookmarkEnd w:id="1"/>
      <w:r>
        <w:rPr>
          <w:color w:val="000000"/>
        </w:rPr>
        <w:t>Work in tandem with Board Chair and appropriate Committee Chairs in drafting annual budget, planning and strategy development.</w:t>
      </w:r>
    </w:p>
    <w:p w14:paraId="0000000F" w14:textId="77777777" w:rsidR="004C1401" w:rsidRDefault="004C1401">
      <w:pPr>
        <w:ind w:left="360"/>
      </w:pPr>
    </w:p>
    <w:p w14:paraId="00000010" w14:textId="77777777" w:rsidR="004C1401" w:rsidRDefault="00BC3485">
      <w:r>
        <w:t>Education / Qualifications</w:t>
      </w:r>
    </w:p>
    <w:p w14:paraId="00000011" w14:textId="77777777" w:rsidR="004C1401" w:rsidRPr="009054C4" w:rsidRDefault="00BC34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Minimum of bachelor’s degree with five years executive</w:t>
      </w:r>
      <w:r w:rsidRPr="009054C4">
        <w:rPr>
          <w:color w:val="000000"/>
        </w:rPr>
        <w:t xml:space="preserve">, supervisory or management experience in a </w:t>
      </w:r>
      <w:proofErr w:type="spellStart"/>
      <w:r w:rsidRPr="009054C4">
        <w:rPr>
          <w:color w:val="000000"/>
        </w:rPr>
        <w:t>non profit</w:t>
      </w:r>
      <w:proofErr w:type="spellEnd"/>
      <w:r w:rsidRPr="009054C4">
        <w:rPr>
          <w:color w:val="000000"/>
        </w:rPr>
        <w:t xml:space="preserve"> setting.</w:t>
      </w:r>
    </w:p>
    <w:p w14:paraId="00000013" w14:textId="77777777" w:rsidR="004C1401" w:rsidRPr="00371C91" w:rsidRDefault="00BC34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Certified Chamber Executive accreditation preferred.  </w:t>
      </w:r>
    </w:p>
    <w:p w14:paraId="166B7761" w14:textId="77777777" w:rsidR="00371C91" w:rsidRDefault="00371C91" w:rsidP="00371C9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3CF8008" w14:textId="642C906B" w:rsidR="00371C91" w:rsidRDefault="00371C91" w:rsidP="00371C9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Salary</w:t>
      </w:r>
    </w:p>
    <w:p w14:paraId="488DA5C8" w14:textId="6B2F7471" w:rsidR="00371C91" w:rsidRDefault="00371C91" w:rsidP="00371C9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Dependent on education and experience</w:t>
      </w:r>
    </w:p>
    <w:p w14:paraId="169314C1" w14:textId="2F9866C2" w:rsidR="00371C91" w:rsidRDefault="00371C91" w:rsidP="00371C9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All interested applicants should forward cover letter, resume and salary requirements to </w:t>
      </w:r>
      <w:hyperlink r:id="rId5" w:history="1">
        <w:r w:rsidRPr="00B22A70">
          <w:rPr>
            <w:rStyle w:val="Hyperlink"/>
          </w:rPr>
          <w:t>hr@clemsonareachamber.org</w:t>
        </w:r>
      </w:hyperlink>
    </w:p>
    <w:p w14:paraId="129EFF98" w14:textId="77777777" w:rsidR="00371C91" w:rsidRDefault="00371C91" w:rsidP="00371C91">
      <w:pPr>
        <w:pStyle w:val="ListParagraph"/>
        <w:pBdr>
          <w:top w:val="nil"/>
          <w:left w:val="nil"/>
          <w:bottom w:val="nil"/>
          <w:right w:val="nil"/>
          <w:between w:val="nil"/>
        </w:pBdr>
      </w:pPr>
    </w:p>
    <w:sectPr w:rsidR="00371C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D3FFC"/>
    <w:multiLevelType w:val="hybridMultilevel"/>
    <w:tmpl w:val="D4206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26FDE"/>
    <w:multiLevelType w:val="multilevel"/>
    <w:tmpl w:val="F372E4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9349B0"/>
    <w:multiLevelType w:val="multilevel"/>
    <w:tmpl w:val="66AAEF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401"/>
    <w:rsid w:val="00371C91"/>
    <w:rsid w:val="004C1401"/>
    <w:rsid w:val="004D265F"/>
    <w:rsid w:val="007F2832"/>
    <w:rsid w:val="008821E5"/>
    <w:rsid w:val="009054C4"/>
    <w:rsid w:val="00A52892"/>
    <w:rsid w:val="00BC3485"/>
    <w:rsid w:val="00CD603C"/>
    <w:rsid w:val="00FC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63FF4F-E9BA-4BEC-8CAA-B1A7030E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71C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1C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clemsonareachamb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Blondeau</dc:creator>
  <cp:lastModifiedBy>Tiffany Ott</cp:lastModifiedBy>
  <cp:revision>2</cp:revision>
  <dcterms:created xsi:type="dcterms:W3CDTF">2019-03-08T19:21:00Z</dcterms:created>
  <dcterms:modified xsi:type="dcterms:W3CDTF">2019-03-08T19:21:00Z</dcterms:modified>
</cp:coreProperties>
</file>